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8E214" w14:textId="248A2556" w:rsidR="00ED3CA5" w:rsidRDefault="00EE5655">
      <w:pPr>
        <w:pStyle w:val="1"/>
        <w:spacing w:after="0" w:line="324" w:lineRule="auto"/>
        <w:ind w:left="5000"/>
        <w:rPr>
          <w:sz w:val="19"/>
          <w:szCs w:val="19"/>
        </w:rPr>
      </w:pPr>
      <w:bookmarkStart w:id="0" w:name="_GoBack"/>
      <w:bookmarkEnd w:id="0"/>
      <w:r>
        <w:rPr>
          <w:rStyle w:val="a"/>
          <w:sz w:val="20"/>
          <w:szCs w:val="20"/>
        </w:rPr>
        <w:t xml:space="preserve">Документ утвержден: </w:t>
      </w:r>
      <w:r>
        <w:rPr>
          <w:rStyle w:val="a"/>
          <w:b/>
          <w:bCs/>
          <w:sz w:val="19"/>
          <w:szCs w:val="19"/>
        </w:rPr>
        <w:t>АО «</w:t>
      </w:r>
      <w:r w:rsidR="00E356E3">
        <w:rPr>
          <w:rStyle w:val="a"/>
          <w:b/>
          <w:bCs/>
          <w:sz w:val="19"/>
          <w:szCs w:val="19"/>
        </w:rPr>
        <w:t>И.Т.М.С.</w:t>
      </w:r>
      <w:r>
        <w:rPr>
          <w:rStyle w:val="a"/>
          <w:b/>
          <w:bCs/>
          <w:sz w:val="19"/>
          <w:szCs w:val="19"/>
        </w:rPr>
        <w:t>»</w:t>
      </w:r>
    </w:p>
    <w:p w14:paraId="1035FC40" w14:textId="5F763121" w:rsidR="00ED3CA5" w:rsidRDefault="00EE5655">
      <w:pPr>
        <w:pStyle w:val="1"/>
        <w:spacing w:after="600" w:line="324" w:lineRule="auto"/>
        <w:ind w:left="5000"/>
        <w:rPr>
          <w:sz w:val="19"/>
          <w:szCs w:val="19"/>
        </w:rPr>
      </w:pPr>
      <w:r w:rsidRPr="00002B86">
        <w:rPr>
          <w:rStyle w:val="a"/>
          <w:sz w:val="20"/>
          <w:szCs w:val="20"/>
        </w:rPr>
        <w:t xml:space="preserve">Дата утверждения: </w:t>
      </w:r>
      <w:r w:rsidR="00C1246C" w:rsidRPr="00002B86">
        <w:rPr>
          <w:rStyle w:val="a"/>
          <w:b/>
          <w:sz w:val="20"/>
          <w:szCs w:val="20"/>
        </w:rPr>
        <w:t>03</w:t>
      </w:r>
      <w:r w:rsidRPr="00002B86">
        <w:rPr>
          <w:rStyle w:val="a"/>
          <w:b/>
          <w:sz w:val="20"/>
          <w:szCs w:val="20"/>
        </w:rPr>
        <w:t>.</w:t>
      </w:r>
      <w:r w:rsidR="00C1246C" w:rsidRPr="00002B86">
        <w:rPr>
          <w:rStyle w:val="a"/>
          <w:b/>
          <w:sz w:val="20"/>
          <w:szCs w:val="20"/>
        </w:rPr>
        <w:t>02</w:t>
      </w:r>
      <w:r w:rsidRPr="00002B86">
        <w:rPr>
          <w:rStyle w:val="a"/>
          <w:b/>
          <w:sz w:val="20"/>
          <w:szCs w:val="20"/>
        </w:rPr>
        <w:t>.202</w:t>
      </w:r>
      <w:r w:rsidR="00C1246C" w:rsidRPr="00002B86">
        <w:rPr>
          <w:rStyle w:val="a"/>
          <w:b/>
          <w:sz w:val="20"/>
          <w:szCs w:val="20"/>
        </w:rPr>
        <w:t>5</w:t>
      </w:r>
      <w:r w:rsidR="00181990" w:rsidRPr="00002B86">
        <w:rPr>
          <w:rStyle w:val="a"/>
          <w:b/>
          <w:sz w:val="20"/>
          <w:szCs w:val="20"/>
        </w:rPr>
        <w:t xml:space="preserve"> г.</w:t>
      </w:r>
      <w:r w:rsidRPr="00002B86">
        <w:rPr>
          <w:rStyle w:val="a"/>
          <w:b/>
          <w:sz w:val="20"/>
          <w:szCs w:val="20"/>
        </w:rPr>
        <w:t xml:space="preserve">, Приказ № </w:t>
      </w:r>
      <w:r w:rsidR="00002B86" w:rsidRPr="00002B86">
        <w:rPr>
          <w:rStyle w:val="a"/>
          <w:b/>
          <w:sz w:val="20"/>
          <w:szCs w:val="20"/>
        </w:rPr>
        <w:t>34/4-р</w:t>
      </w:r>
      <w:r w:rsidR="00002B86" w:rsidRPr="00181990">
        <w:rPr>
          <w:rStyle w:val="Heading1Char"/>
          <w:b/>
          <w:bCs/>
          <w:sz w:val="19"/>
          <w:szCs w:val="19"/>
          <w:highlight w:val="yellow"/>
        </w:rPr>
        <w:t xml:space="preserve"> </w:t>
      </w:r>
      <w:r>
        <w:rPr>
          <w:rStyle w:val="a"/>
          <w:b/>
          <w:bCs/>
          <w:sz w:val="19"/>
          <w:szCs w:val="19"/>
        </w:rPr>
        <w:t xml:space="preserve"> </w:t>
      </w:r>
      <w:r w:rsidR="00181990">
        <w:rPr>
          <w:rStyle w:val="a"/>
          <w:b/>
          <w:bCs/>
          <w:sz w:val="19"/>
          <w:szCs w:val="19"/>
        </w:rPr>
        <w:br/>
      </w:r>
      <w:r>
        <w:rPr>
          <w:rStyle w:val="a"/>
          <w:sz w:val="20"/>
          <w:szCs w:val="20"/>
        </w:rPr>
        <w:t xml:space="preserve">Дата введения в действие: </w:t>
      </w:r>
      <w:r w:rsidR="00C1246C">
        <w:rPr>
          <w:rStyle w:val="a"/>
          <w:sz w:val="20"/>
          <w:szCs w:val="20"/>
        </w:rPr>
        <w:t>03</w:t>
      </w:r>
      <w:r>
        <w:rPr>
          <w:rStyle w:val="a"/>
          <w:b/>
          <w:bCs/>
          <w:sz w:val="19"/>
          <w:szCs w:val="19"/>
        </w:rPr>
        <w:t>.</w:t>
      </w:r>
      <w:r w:rsidR="00C1246C">
        <w:rPr>
          <w:rStyle w:val="a"/>
          <w:b/>
          <w:bCs/>
          <w:sz w:val="19"/>
          <w:szCs w:val="19"/>
        </w:rPr>
        <w:t>02</w:t>
      </w:r>
      <w:r>
        <w:rPr>
          <w:rStyle w:val="a"/>
          <w:b/>
          <w:bCs/>
          <w:sz w:val="19"/>
          <w:szCs w:val="19"/>
        </w:rPr>
        <w:t>.202</w:t>
      </w:r>
      <w:r w:rsidR="00C1246C">
        <w:rPr>
          <w:rStyle w:val="a"/>
          <w:b/>
          <w:bCs/>
          <w:sz w:val="19"/>
          <w:szCs w:val="19"/>
        </w:rPr>
        <w:t>5</w:t>
      </w:r>
      <w:r>
        <w:rPr>
          <w:rStyle w:val="a"/>
          <w:b/>
          <w:bCs/>
          <w:sz w:val="19"/>
          <w:szCs w:val="19"/>
        </w:rPr>
        <w:t xml:space="preserve"> г.</w:t>
      </w:r>
    </w:p>
    <w:p w14:paraId="021AD4B5" w14:textId="77777777" w:rsidR="00ED3CA5" w:rsidRDefault="00EE5655">
      <w:pPr>
        <w:pStyle w:val="20"/>
        <w:spacing w:after="220"/>
      </w:pPr>
      <w:r>
        <w:rPr>
          <w:rStyle w:val="2"/>
          <w:b/>
          <w:bCs/>
        </w:rPr>
        <w:t>ПОЛИТИКА</w:t>
      </w:r>
    </w:p>
    <w:p w14:paraId="5A5ED2BC" w14:textId="62C724CA" w:rsidR="00ED3CA5" w:rsidRDefault="00EE5655">
      <w:pPr>
        <w:pStyle w:val="20"/>
      </w:pPr>
      <w:r>
        <w:rPr>
          <w:rStyle w:val="2"/>
          <w:b/>
          <w:bCs/>
        </w:rPr>
        <w:t>Акционерного общества</w:t>
      </w:r>
      <w:r>
        <w:rPr>
          <w:rStyle w:val="2"/>
          <w:b/>
          <w:bCs/>
        </w:rPr>
        <w:br/>
        <w:t>«</w:t>
      </w:r>
      <w:r w:rsidR="00E356E3">
        <w:rPr>
          <w:rStyle w:val="2"/>
          <w:b/>
          <w:bCs/>
        </w:rPr>
        <w:t>И.Т.М.С.</w:t>
      </w:r>
      <w:r>
        <w:rPr>
          <w:rStyle w:val="2"/>
          <w:b/>
          <w:bCs/>
        </w:rPr>
        <w:t>»</w:t>
      </w:r>
      <w:r>
        <w:rPr>
          <w:rStyle w:val="2"/>
          <w:b/>
          <w:bCs/>
        </w:rPr>
        <w:br/>
        <w:t>в отношении обработки персональных данных</w:t>
      </w:r>
      <w:r>
        <w:rPr>
          <w:rStyle w:val="2"/>
          <w:b/>
          <w:bCs/>
        </w:rPr>
        <w:br/>
        <w:t>и сведения о реализуемых требованиях</w:t>
      </w:r>
      <w:r>
        <w:rPr>
          <w:rStyle w:val="2"/>
          <w:b/>
          <w:bCs/>
        </w:rPr>
        <w:br/>
        <w:t>к защите персональных данных</w:t>
      </w:r>
    </w:p>
    <w:p w14:paraId="02C74BDF" w14:textId="77777777" w:rsidR="00ED3CA5" w:rsidRDefault="00EE5655">
      <w:pPr>
        <w:pStyle w:val="20"/>
        <w:numPr>
          <w:ilvl w:val="0"/>
          <w:numId w:val="1"/>
        </w:numPr>
        <w:tabs>
          <w:tab w:val="left" w:pos="324"/>
        </w:tabs>
        <w:spacing w:after="360"/>
        <w:jc w:val="both"/>
      </w:pPr>
      <w:r>
        <w:rPr>
          <w:rStyle w:val="2"/>
          <w:b/>
          <w:bCs/>
        </w:rPr>
        <w:t>Общие положения</w:t>
      </w:r>
    </w:p>
    <w:p w14:paraId="32B65EC3" w14:textId="0CDB3D57" w:rsidR="00ED3CA5" w:rsidRDefault="00EE5655">
      <w:pPr>
        <w:pStyle w:val="1"/>
        <w:numPr>
          <w:ilvl w:val="1"/>
          <w:numId w:val="1"/>
        </w:numPr>
        <w:tabs>
          <w:tab w:val="left" w:pos="703"/>
        </w:tabs>
        <w:jc w:val="both"/>
      </w:pPr>
      <w:r>
        <w:rPr>
          <w:rStyle w:val="a"/>
        </w:rPr>
        <w:t xml:space="preserve">Настоящая Политика (далее - </w:t>
      </w:r>
      <w:r>
        <w:rPr>
          <w:rStyle w:val="a"/>
          <w:b/>
          <w:bCs/>
        </w:rPr>
        <w:t xml:space="preserve">Политика) </w:t>
      </w:r>
      <w:r>
        <w:rPr>
          <w:rStyle w:val="a"/>
        </w:rPr>
        <w:t>определяет общие принципы и порядок обработки персональных данных и меры по обеспечению их безопасности в Акционерном обществе «</w:t>
      </w:r>
      <w:r w:rsidR="00E356E3">
        <w:rPr>
          <w:rStyle w:val="a"/>
        </w:rPr>
        <w:t>И.Т.М.С.</w:t>
      </w:r>
      <w:r>
        <w:rPr>
          <w:rStyle w:val="a"/>
        </w:rPr>
        <w:t xml:space="preserve">» (далее - </w:t>
      </w:r>
      <w:r>
        <w:rPr>
          <w:rStyle w:val="a"/>
          <w:b/>
          <w:bCs/>
        </w:rPr>
        <w:t>Общество).</w:t>
      </w:r>
    </w:p>
    <w:p w14:paraId="195E33E3" w14:textId="03309F92" w:rsidR="00ED3CA5" w:rsidRDefault="00EE5655">
      <w:pPr>
        <w:pStyle w:val="1"/>
        <w:numPr>
          <w:ilvl w:val="1"/>
          <w:numId w:val="1"/>
        </w:numPr>
        <w:tabs>
          <w:tab w:val="left" w:pos="703"/>
        </w:tabs>
        <w:spacing w:line="259" w:lineRule="auto"/>
        <w:jc w:val="both"/>
      </w:pPr>
      <w:r>
        <w:rPr>
          <w:rStyle w:val="a"/>
        </w:rPr>
        <w:t>Целью Политики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четкое и неукоснительное соблюдение требований законодательства Российской Федерации в области персональных данных.</w:t>
      </w:r>
    </w:p>
    <w:p w14:paraId="4DF95C29" w14:textId="7B665929" w:rsidR="00ED3CA5" w:rsidRDefault="00EE5655">
      <w:pPr>
        <w:pStyle w:val="1"/>
        <w:numPr>
          <w:ilvl w:val="1"/>
          <w:numId w:val="1"/>
        </w:numPr>
        <w:tabs>
          <w:tab w:val="left" w:pos="703"/>
        </w:tabs>
        <w:jc w:val="both"/>
      </w:pPr>
      <w:r>
        <w:rPr>
          <w:rStyle w:val="a"/>
        </w:rPr>
        <w:t xml:space="preserve">Политика разработана в соответствии с положениями Федерального закона от 27.07.2006 № 152-ФЗ «О персональных данных», другими законодательными и нормативными правовыми актами (далее </w:t>
      </w:r>
      <w:r w:rsidR="00181990">
        <w:rPr>
          <w:rStyle w:val="a"/>
        </w:rPr>
        <w:t>–</w:t>
      </w:r>
      <w:r>
        <w:rPr>
          <w:rStyle w:val="a"/>
        </w:rPr>
        <w:t xml:space="preserve"> законодательство), определяющими порядок работы с персональными данными и требования к обеспечению их безопасности.</w:t>
      </w:r>
    </w:p>
    <w:p w14:paraId="725182C8" w14:textId="77777777" w:rsidR="00ED3CA5" w:rsidRDefault="00EE5655">
      <w:pPr>
        <w:pStyle w:val="1"/>
        <w:numPr>
          <w:ilvl w:val="1"/>
          <w:numId w:val="1"/>
        </w:numPr>
        <w:tabs>
          <w:tab w:val="left" w:pos="703"/>
        </w:tabs>
        <w:jc w:val="both"/>
      </w:pPr>
      <w:r>
        <w:rPr>
          <w:rStyle w:val="a"/>
        </w:rPr>
        <w:t>В Политике используются следующие термины:</w:t>
      </w:r>
    </w:p>
    <w:p w14:paraId="3C133675" w14:textId="77777777" w:rsidR="00ED3CA5" w:rsidRDefault="00EE5655">
      <w:pPr>
        <w:pStyle w:val="1"/>
        <w:spacing w:line="259" w:lineRule="auto"/>
        <w:jc w:val="both"/>
      </w:pPr>
      <w:r>
        <w:rPr>
          <w:rStyle w:val="a"/>
          <w:b/>
          <w:bCs/>
        </w:rPr>
        <w:t xml:space="preserve">автоматизированная обработка персональных данных </w:t>
      </w:r>
      <w:r>
        <w:rPr>
          <w:rStyle w:val="a"/>
        </w:rPr>
        <w:t>- обработка персональных данных с помощью средств вычислительной техники;</w:t>
      </w:r>
    </w:p>
    <w:p w14:paraId="481CED76" w14:textId="77777777" w:rsidR="00ED3CA5" w:rsidRDefault="00EE5655">
      <w:pPr>
        <w:pStyle w:val="1"/>
        <w:jc w:val="both"/>
      </w:pPr>
      <w:r>
        <w:rPr>
          <w:rStyle w:val="a"/>
          <w:b/>
          <w:bCs/>
        </w:rPr>
        <w:t xml:space="preserve">база персональных данных - </w:t>
      </w:r>
      <w:r>
        <w:rPr>
          <w:rStyle w:val="a"/>
        </w:rPr>
        <w:t>упорядоченный массив персональных данных, независимый от вида материального носителя информации и используемых средств его обработки (архивы, картотеки, электронные базы данных);</w:t>
      </w:r>
    </w:p>
    <w:p w14:paraId="18CEA23C" w14:textId="77777777" w:rsidR="00ED3CA5" w:rsidRDefault="00EE5655">
      <w:pPr>
        <w:pStyle w:val="1"/>
        <w:jc w:val="both"/>
      </w:pPr>
      <w:r>
        <w:rPr>
          <w:rStyle w:val="a"/>
          <w:b/>
          <w:bCs/>
        </w:rPr>
        <w:t xml:space="preserve">биометрические персональные данные - </w:t>
      </w:r>
      <w:r>
        <w:rPr>
          <w:rStyle w:val="a"/>
        </w:rPr>
        <w:t>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персональных данных;</w:t>
      </w:r>
    </w:p>
    <w:p w14:paraId="4A328D85" w14:textId="77777777" w:rsidR="00ED3CA5" w:rsidRDefault="00EE5655">
      <w:pPr>
        <w:pStyle w:val="1"/>
        <w:jc w:val="both"/>
      </w:pPr>
      <w:r>
        <w:rPr>
          <w:rStyle w:val="a"/>
          <w:b/>
          <w:bCs/>
        </w:rPr>
        <w:t xml:space="preserve">блокирование персональных данных - </w:t>
      </w:r>
      <w:r>
        <w:rPr>
          <w:rStyle w:val="a"/>
        </w:rPr>
        <w:t>временное прекращение обработки персональных данных (за исключением случаев, если обработка необходима для уточнения персональных данных);</w:t>
      </w:r>
    </w:p>
    <w:p w14:paraId="106C0A3A" w14:textId="77777777" w:rsidR="00ED3CA5" w:rsidRDefault="00EE5655">
      <w:pPr>
        <w:pStyle w:val="1"/>
        <w:spacing w:line="259" w:lineRule="auto"/>
        <w:jc w:val="both"/>
      </w:pPr>
      <w:r>
        <w:rPr>
          <w:rStyle w:val="a"/>
          <w:b/>
          <w:bCs/>
        </w:rPr>
        <w:t xml:space="preserve">дата-центр - </w:t>
      </w:r>
      <w:r>
        <w:rPr>
          <w:rStyle w:val="a"/>
        </w:rPr>
        <w:t>специализированная организация, предоставляющая услуги по размещению серверного и сетевого оборудования, сдаче серверов (в том числе виртуальных) в аренду, а также по подключению к сети Интернет;</w:t>
      </w:r>
    </w:p>
    <w:p w14:paraId="1BD0FD8F" w14:textId="77777777" w:rsidR="00ED3CA5" w:rsidRDefault="00EE5655">
      <w:pPr>
        <w:pStyle w:val="1"/>
        <w:jc w:val="both"/>
      </w:pPr>
      <w:r>
        <w:rPr>
          <w:rStyle w:val="a"/>
          <w:b/>
          <w:bCs/>
        </w:rPr>
        <w:t xml:space="preserve">доступ к персональным данным - </w:t>
      </w:r>
      <w:r>
        <w:rPr>
          <w:rStyle w:val="a"/>
        </w:rPr>
        <w:t>ознакомление определенных лиц (в том числе работников) с персональными данными субъектов, обрабатываемыми Обществом, при условии сохранения конфиденциальности этих сведений;</w:t>
      </w:r>
    </w:p>
    <w:p w14:paraId="3B9C0A0D" w14:textId="77777777" w:rsidR="00ED3CA5" w:rsidRDefault="00EE5655">
      <w:pPr>
        <w:pStyle w:val="1"/>
        <w:jc w:val="both"/>
      </w:pPr>
      <w:r>
        <w:rPr>
          <w:rStyle w:val="a"/>
          <w:b/>
          <w:bCs/>
        </w:rPr>
        <w:lastRenderedPageBreak/>
        <w:t xml:space="preserve">информационная система персональных данных - </w:t>
      </w:r>
      <w:r>
        <w:rPr>
          <w:rStyle w:val="a"/>
        </w:rPr>
        <w:t>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6C3A69EA" w14:textId="77777777" w:rsidR="00ED3CA5" w:rsidRDefault="00EE5655">
      <w:pPr>
        <w:pStyle w:val="1"/>
        <w:jc w:val="both"/>
      </w:pPr>
      <w:r>
        <w:rPr>
          <w:rStyle w:val="a"/>
          <w:b/>
          <w:bCs/>
        </w:rPr>
        <w:t xml:space="preserve">использование персональных данных - </w:t>
      </w:r>
      <w:r>
        <w:rPr>
          <w:rStyle w:val="a"/>
        </w:rPr>
        <w:t>действия (операции) с персональными данными, совершаемые оператором в целях принятия решений и/или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14:paraId="17FE2401" w14:textId="77777777" w:rsidR="00ED3CA5" w:rsidRDefault="00EE5655">
      <w:pPr>
        <w:pStyle w:val="1"/>
        <w:jc w:val="both"/>
      </w:pPr>
      <w:r>
        <w:rPr>
          <w:rStyle w:val="a"/>
          <w:b/>
          <w:bCs/>
        </w:rPr>
        <w:t xml:space="preserve">контрагент - </w:t>
      </w:r>
      <w:r>
        <w:rPr>
          <w:rStyle w:val="a"/>
        </w:rPr>
        <w:t>сторона договора с Обществом, не являющаяся работником Общества;</w:t>
      </w:r>
    </w:p>
    <w:p w14:paraId="0BB806B8" w14:textId="77777777" w:rsidR="00ED3CA5" w:rsidRDefault="00EE5655">
      <w:pPr>
        <w:pStyle w:val="1"/>
        <w:jc w:val="both"/>
      </w:pPr>
      <w:r>
        <w:rPr>
          <w:rStyle w:val="a"/>
          <w:b/>
          <w:bCs/>
        </w:rPr>
        <w:t xml:space="preserve">конфиденциальность персональных данных - </w:t>
      </w:r>
      <w:r>
        <w:rPr>
          <w:rStyle w:val="a"/>
        </w:rPr>
        <w:t>обязанность лиц, получивших доступ к персональным данным, не раскрывать их третьим лицам и не распространять персональные данные без согласия субъекта персональных данных, если иное не предусмотрено законодательством;</w:t>
      </w:r>
    </w:p>
    <w:p w14:paraId="2DE677D8" w14:textId="77777777" w:rsidR="00ED3CA5" w:rsidRDefault="00EE5655">
      <w:pPr>
        <w:pStyle w:val="1"/>
        <w:jc w:val="both"/>
      </w:pPr>
      <w:r>
        <w:rPr>
          <w:rStyle w:val="a"/>
          <w:b/>
          <w:bCs/>
        </w:rPr>
        <w:t xml:space="preserve">облачная вычислительная инфраструктура - </w:t>
      </w:r>
      <w:r>
        <w:rPr>
          <w:rStyle w:val="a"/>
        </w:rPr>
        <w:t>общий пул конфигурируемых вычислительных ресурсов (сети передачи данных, серверы, устройства хранения данных, приложения и сервисы - как вместе, так и по отдельности), к которым обеспечен повсеместной и удобный сетевой доступ по требованию, и которые могут быть оперативно предоставлены и освобождены с минимальными эксплуатационными затратами или обращениями к провайдеру, обладающие пятью основными свойствами: самообслуживание по требованию; универсальный доступ по сети; объединение ресурсов; эластичность; учёт потребления;</w:t>
      </w:r>
    </w:p>
    <w:p w14:paraId="7D905961" w14:textId="77777777" w:rsidR="00ED3CA5" w:rsidRDefault="00EE5655">
      <w:pPr>
        <w:pStyle w:val="1"/>
        <w:jc w:val="both"/>
      </w:pPr>
      <w:r>
        <w:rPr>
          <w:rStyle w:val="a"/>
          <w:b/>
          <w:bCs/>
        </w:rPr>
        <w:t xml:space="preserve">обработка персональных данных </w:t>
      </w:r>
      <w:r>
        <w:rPr>
          <w:rStyle w:val="a"/>
        </w:rPr>
        <w:t>-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25C1DC1F" w14:textId="2154E830" w:rsidR="00ED3CA5" w:rsidRDefault="00EE5655">
      <w:pPr>
        <w:pStyle w:val="1"/>
        <w:jc w:val="both"/>
        <w:rPr>
          <w:rStyle w:val="a"/>
        </w:rPr>
      </w:pPr>
      <w:r>
        <w:rPr>
          <w:rStyle w:val="a"/>
          <w:b/>
          <w:bCs/>
        </w:rPr>
        <w:t xml:space="preserve">общедоступные персональные данные - </w:t>
      </w:r>
      <w:r>
        <w:rPr>
          <w:rStyle w:val="a"/>
        </w:rPr>
        <w:t xml:space="preserve">персональные данные, доступ неограниченного круга лиц к которым предоставлен субъектом персональных данных либо по его просьбе или на основании его согласия, а также данные, которые подлежат обязательному раскрытию или опубликованию в соответствии с </w:t>
      </w:r>
      <w:r w:rsidR="00181990">
        <w:rPr>
          <w:rStyle w:val="a"/>
        </w:rPr>
        <w:t xml:space="preserve">требованиями </w:t>
      </w:r>
      <w:r>
        <w:rPr>
          <w:rStyle w:val="a"/>
        </w:rPr>
        <w:t>законо</w:t>
      </w:r>
      <w:r w:rsidR="00181990">
        <w:rPr>
          <w:rStyle w:val="a"/>
        </w:rPr>
        <w:t>дательства</w:t>
      </w:r>
      <w:r>
        <w:rPr>
          <w:rStyle w:val="a"/>
        </w:rPr>
        <w:t>;</w:t>
      </w:r>
    </w:p>
    <w:p w14:paraId="7E25FCC8" w14:textId="3C0AFC7C" w:rsidR="00181990" w:rsidRPr="00A100B5" w:rsidRDefault="00181990" w:rsidP="00181990">
      <w:pPr>
        <w:pStyle w:val="ConsPlusNormal"/>
        <w:spacing w:after="120"/>
        <w:ind w:firstLine="0"/>
        <w:rPr>
          <w:rFonts w:ascii="Times New Roman" w:hAnsi="Times New Roman" w:cs="Times New Roman"/>
          <w:sz w:val="22"/>
          <w:szCs w:val="22"/>
        </w:rPr>
      </w:pPr>
      <w:r w:rsidRPr="00A100B5">
        <w:rPr>
          <w:rFonts w:ascii="Times New Roman" w:hAnsi="Times New Roman" w:cs="Times New Roman"/>
          <w:b/>
          <w:bCs/>
          <w:sz w:val="22"/>
          <w:szCs w:val="22"/>
        </w:rPr>
        <w:t>Общество</w:t>
      </w:r>
      <w:r w:rsidRPr="00A100B5">
        <w:rPr>
          <w:rFonts w:ascii="Times New Roman" w:hAnsi="Times New Roman" w:cs="Times New Roman"/>
          <w:sz w:val="22"/>
          <w:szCs w:val="22"/>
        </w:rPr>
        <w:t xml:space="preserve"> – Акционерное общество «</w:t>
      </w:r>
      <w:r w:rsidR="00E356E3">
        <w:rPr>
          <w:rFonts w:ascii="Times New Roman" w:hAnsi="Times New Roman" w:cs="Times New Roman"/>
          <w:sz w:val="22"/>
          <w:szCs w:val="22"/>
        </w:rPr>
        <w:t>И.Т.М.С.</w:t>
      </w:r>
      <w:r w:rsidRPr="00A100B5">
        <w:rPr>
          <w:rFonts w:ascii="Times New Roman" w:hAnsi="Times New Roman" w:cs="Times New Roman"/>
          <w:sz w:val="22"/>
          <w:szCs w:val="22"/>
        </w:rPr>
        <w:t>»;</w:t>
      </w:r>
    </w:p>
    <w:p w14:paraId="19264ABC" w14:textId="77777777" w:rsidR="00ED3CA5" w:rsidRDefault="00EE5655">
      <w:pPr>
        <w:pStyle w:val="1"/>
        <w:jc w:val="both"/>
      </w:pPr>
      <w:r>
        <w:rPr>
          <w:rStyle w:val="a"/>
          <w:b/>
          <w:bCs/>
        </w:rPr>
        <w:t xml:space="preserve">оператор - </w:t>
      </w:r>
      <w:r>
        <w:rPr>
          <w:rStyle w:val="a"/>
        </w:rPr>
        <w:t>государственный орган, муниципальный орган, юридическое или физическое лицо, самостоятельно или совместно с другими лицами организующее и (или) осуществляющее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 в Политике под оператором понимается Общество, если иное не указано специально;</w:t>
      </w:r>
    </w:p>
    <w:p w14:paraId="6D0DCDFC" w14:textId="77777777" w:rsidR="00ED3CA5" w:rsidRDefault="00EE5655">
      <w:pPr>
        <w:pStyle w:val="1"/>
        <w:spacing w:line="259" w:lineRule="auto"/>
        <w:jc w:val="both"/>
      </w:pPr>
      <w:r>
        <w:rPr>
          <w:rStyle w:val="a"/>
          <w:b/>
          <w:bCs/>
        </w:rPr>
        <w:t xml:space="preserve">персональные данные - </w:t>
      </w:r>
      <w:r>
        <w:rPr>
          <w:rStyle w:val="a"/>
        </w:rPr>
        <w:t>любая информация, относящаяся к прямо или косвенно определенному или определяемому физическому лицу (субъекту персональных данных);</w:t>
      </w:r>
    </w:p>
    <w:p w14:paraId="45A42585" w14:textId="77777777" w:rsidR="00ED3CA5" w:rsidRDefault="00EE5655">
      <w:pPr>
        <w:pStyle w:val="1"/>
        <w:jc w:val="both"/>
      </w:pPr>
      <w:r>
        <w:rPr>
          <w:rStyle w:val="a"/>
          <w:b/>
          <w:bCs/>
        </w:rPr>
        <w:t xml:space="preserve">персональные данные, разрешенные субъектом персональных данных для распространения - </w:t>
      </w:r>
      <w:r>
        <w:rPr>
          <w:rStyle w:val="a"/>
        </w:rPr>
        <w:t>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 персональных данных»;</w:t>
      </w:r>
    </w:p>
    <w:p w14:paraId="45404B96" w14:textId="77777777" w:rsidR="00ED3CA5" w:rsidRDefault="00EE5655">
      <w:pPr>
        <w:pStyle w:val="1"/>
        <w:spacing w:line="264" w:lineRule="auto"/>
        <w:jc w:val="both"/>
      </w:pPr>
      <w:r>
        <w:rPr>
          <w:rStyle w:val="a"/>
          <w:b/>
          <w:bCs/>
        </w:rPr>
        <w:t xml:space="preserve">предоставление персональных данных - </w:t>
      </w:r>
      <w:r>
        <w:rPr>
          <w:rStyle w:val="a"/>
        </w:rPr>
        <w:t>действия, направленные на раскрытие персональных данных определенному лицу или определенному кругу лиц;</w:t>
      </w:r>
    </w:p>
    <w:p w14:paraId="4EA0A563" w14:textId="77777777" w:rsidR="00ED3CA5" w:rsidRDefault="00EE5655">
      <w:pPr>
        <w:pStyle w:val="1"/>
        <w:spacing w:line="259" w:lineRule="auto"/>
        <w:jc w:val="both"/>
      </w:pPr>
      <w:r>
        <w:rPr>
          <w:rStyle w:val="a"/>
          <w:b/>
          <w:bCs/>
        </w:rPr>
        <w:t xml:space="preserve">распространение персональных данных - </w:t>
      </w:r>
      <w:r>
        <w:rPr>
          <w:rStyle w:val="a"/>
        </w:rPr>
        <w:t>действия, направленные на раскрытие персональных данных неопределенному кругу лиц;</w:t>
      </w:r>
    </w:p>
    <w:p w14:paraId="03F5B663" w14:textId="77777777" w:rsidR="00ED3CA5" w:rsidRDefault="00EE5655">
      <w:pPr>
        <w:pStyle w:val="1"/>
        <w:jc w:val="both"/>
      </w:pPr>
      <w:r>
        <w:rPr>
          <w:rStyle w:val="a"/>
          <w:b/>
          <w:bCs/>
        </w:rPr>
        <w:lastRenderedPageBreak/>
        <w:t xml:space="preserve">Роскомнадзор - </w:t>
      </w:r>
      <w:r>
        <w:rPr>
          <w:rStyle w:val="a"/>
        </w:rPr>
        <w:t>Федеральная служба по надзору в сфере связи, информационных технологий и массовых коммуникаций, на которую возложены функции уполномоченного органа по защите прав субъектов персональных данных, а также функции по федеральному государственному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14:paraId="0462AB44" w14:textId="77777777" w:rsidR="00ED3CA5" w:rsidRDefault="00EE5655">
      <w:pPr>
        <w:pStyle w:val="1"/>
        <w:spacing w:line="259" w:lineRule="auto"/>
        <w:jc w:val="both"/>
      </w:pPr>
      <w:r>
        <w:rPr>
          <w:rStyle w:val="a"/>
          <w:b/>
          <w:bCs/>
        </w:rPr>
        <w:t xml:space="preserve">специальные категории персональных данных - </w:t>
      </w:r>
      <w:r>
        <w:rPr>
          <w:rStyle w:val="a"/>
        </w:rPr>
        <w:t>сведения, касающиеся расовой, национальной принадлежности, политических взглядов, религиозных или философских убеждений, состояния здоровья;</w:t>
      </w:r>
    </w:p>
    <w:p w14:paraId="58510520" w14:textId="77777777" w:rsidR="00ED3CA5" w:rsidRDefault="00EE5655">
      <w:pPr>
        <w:pStyle w:val="1"/>
        <w:spacing w:line="259" w:lineRule="auto"/>
        <w:jc w:val="both"/>
      </w:pPr>
      <w:r>
        <w:rPr>
          <w:rStyle w:val="a"/>
          <w:b/>
          <w:bCs/>
        </w:rPr>
        <w:t xml:space="preserve">субъект персональных данных - </w:t>
      </w:r>
      <w:r>
        <w:rPr>
          <w:rStyle w:val="a"/>
        </w:rPr>
        <w:t>физическое лицо, к которому относятся персональные данные;</w:t>
      </w:r>
    </w:p>
    <w:p w14:paraId="373E8A05" w14:textId="77777777" w:rsidR="00ED3CA5" w:rsidRDefault="00EE5655">
      <w:pPr>
        <w:pStyle w:val="1"/>
        <w:spacing w:line="264" w:lineRule="auto"/>
        <w:jc w:val="both"/>
      </w:pPr>
      <w:r>
        <w:rPr>
          <w:rStyle w:val="a"/>
          <w:b/>
          <w:bCs/>
        </w:rPr>
        <w:t xml:space="preserve">трансграничная передача персональных данных - </w:t>
      </w:r>
      <w:r>
        <w:rPr>
          <w:rStyle w:val="a"/>
        </w:rPr>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7541C325" w14:textId="77777777" w:rsidR="00ED3CA5" w:rsidRDefault="00EE5655">
      <w:pPr>
        <w:pStyle w:val="1"/>
        <w:spacing w:after="340"/>
        <w:jc w:val="both"/>
      </w:pPr>
      <w:r>
        <w:rPr>
          <w:rStyle w:val="a"/>
          <w:b/>
          <w:bCs/>
        </w:rPr>
        <w:t xml:space="preserve">уничтожение персональных данных </w:t>
      </w:r>
      <w:r>
        <w:rPr>
          <w:rStyle w:val="a"/>
        </w:rPr>
        <w:t>-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76E860C4" w14:textId="77777777" w:rsidR="00ED3CA5" w:rsidRDefault="00EE5655">
      <w:pPr>
        <w:pStyle w:val="11"/>
        <w:keepNext/>
        <w:keepLines/>
        <w:numPr>
          <w:ilvl w:val="0"/>
          <w:numId w:val="1"/>
        </w:numPr>
        <w:tabs>
          <w:tab w:val="left" w:pos="331"/>
        </w:tabs>
        <w:spacing w:after="340"/>
        <w:ind w:left="600" w:hanging="600"/>
        <w:jc w:val="both"/>
      </w:pPr>
      <w:bookmarkStart w:id="1" w:name="bookmark0"/>
      <w:r>
        <w:rPr>
          <w:rStyle w:val="10"/>
          <w:b/>
          <w:bCs/>
        </w:rPr>
        <w:t>Статус Общества и категории субъектов, персональные данные которых обрабатываются Обществом</w:t>
      </w:r>
      <w:bookmarkEnd w:id="1"/>
    </w:p>
    <w:p w14:paraId="4BD548FF" w14:textId="77777777" w:rsidR="00ED3CA5" w:rsidRDefault="00EE5655">
      <w:pPr>
        <w:pStyle w:val="1"/>
        <w:numPr>
          <w:ilvl w:val="1"/>
          <w:numId w:val="1"/>
        </w:numPr>
        <w:tabs>
          <w:tab w:val="left" w:pos="713"/>
        </w:tabs>
        <w:spacing w:line="259" w:lineRule="auto"/>
        <w:jc w:val="both"/>
      </w:pPr>
      <w:r>
        <w:rPr>
          <w:rStyle w:val="a"/>
        </w:rPr>
        <w:t>Общество является оператором в отношении персональных данных следующих категорий физических лиц:</w:t>
      </w:r>
    </w:p>
    <w:p w14:paraId="505E39F9" w14:textId="77777777" w:rsidR="00ED3CA5" w:rsidRDefault="00EE5655">
      <w:pPr>
        <w:pStyle w:val="1"/>
        <w:numPr>
          <w:ilvl w:val="0"/>
          <w:numId w:val="2"/>
        </w:numPr>
        <w:tabs>
          <w:tab w:val="left" w:pos="421"/>
        </w:tabs>
        <w:spacing w:line="259" w:lineRule="auto"/>
        <w:ind w:left="400" w:hanging="260"/>
        <w:jc w:val="both"/>
      </w:pPr>
      <w:r>
        <w:rPr>
          <w:rStyle w:val="a"/>
        </w:rPr>
        <w:t xml:space="preserve">работников Общества, с которыми у Общества заключены или были заключены трудовые договоры, включая бывших работников, с которыми трудовые договоры прекращены (расторгнуты) (далее - </w:t>
      </w:r>
      <w:r>
        <w:rPr>
          <w:rStyle w:val="a"/>
          <w:b/>
          <w:bCs/>
        </w:rPr>
        <w:t>Работники);</w:t>
      </w:r>
    </w:p>
    <w:p w14:paraId="49E2EF68" w14:textId="77777777" w:rsidR="00ED3CA5" w:rsidRDefault="00EE5655">
      <w:pPr>
        <w:pStyle w:val="1"/>
        <w:numPr>
          <w:ilvl w:val="0"/>
          <w:numId w:val="2"/>
        </w:numPr>
        <w:tabs>
          <w:tab w:val="left" w:pos="421"/>
        </w:tabs>
        <w:spacing w:line="259" w:lineRule="auto"/>
        <w:ind w:left="400" w:hanging="260"/>
        <w:jc w:val="both"/>
      </w:pPr>
      <w:r>
        <w:rPr>
          <w:rStyle w:val="a"/>
        </w:rPr>
        <w:t xml:space="preserve">близких родственников, супругов работников Общества и лиц, находящихся на иждивении работников, в том числе бывших супругов, которым выплачиваются алименты (далее - </w:t>
      </w:r>
      <w:r>
        <w:rPr>
          <w:rStyle w:val="a"/>
          <w:b/>
          <w:bCs/>
        </w:rPr>
        <w:t>Члены семей работников);</w:t>
      </w:r>
    </w:p>
    <w:p w14:paraId="22073C7A" w14:textId="32B257EF" w:rsidR="00ED3CA5" w:rsidRDefault="00EE5655">
      <w:pPr>
        <w:pStyle w:val="1"/>
        <w:numPr>
          <w:ilvl w:val="0"/>
          <w:numId w:val="2"/>
        </w:numPr>
        <w:tabs>
          <w:tab w:val="left" w:pos="421"/>
        </w:tabs>
        <w:spacing w:line="259" w:lineRule="auto"/>
        <w:ind w:left="400" w:hanging="260"/>
        <w:jc w:val="both"/>
      </w:pPr>
      <w:r>
        <w:rPr>
          <w:rStyle w:val="a"/>
        </w:rPr>
        <w:t>работников АО «</w:t>
      </w:r>
      <w:r w:rsidR="00E356E3">
        <w:rPr>
          <w:rStyle w:val="a"/>
        </w:rPr>
        <w:t>МУМТ</w:t>
      </w:r>
      <w:r w:rsidR="00181990">
        <w:rPr>
          <w:rStyle w:val="a"/>
        </w:rPr>
        <w:t>.</w:t>
      </w:r>
      <w:r>
        <w:rPr>
          <w:rStyle w:val="a"/>
        </w:rPr>
        <w:t>» и других работников юридических лиц</w:t>
      </w:r>
      <w:r w:rsidR="00181990">
        <w:rPr>
          <w:rStyle w:val="a"/>
        </w:rPr>
        <w:t>,</w:t>
      </w:r>
      <w:r>
        <w:rPr>
          <w:rStyle w:val="a"/>
        </w:rPr>
        <w:t xml:space="preserve"> аффилированных с АО «</w:t>
      </w:r>
      <w:r w:rsidR="00B1509E">
        <w:rPr>
          <w:rStyle w:val="a"/>
        </w:rPr>
        <w:t>И.Т.М.С.</w:t>
      </w:r>
      <w:r>
        <w:rPr>
          <w:rStyle w:val="a"/>
        </w:rPr>
        <w:t xml:space="preserve">» (далее - </w:t>
      </w:r>
      <w:r>
        <w:rPr>
          <w:rStyle w:val="a"/>
          <w:b/>
          <w:bCs/>
        </w:rPr>
        <w:t>Работники группы компаний);</w:t>
      </w:r>
    </w:p>
    <w:p w14:paraId="0AA7EA0B" w14:textId="77777777" w:rsidR="00ED3CA5" w:rsidRDefault="00EE5655">
      <w:pPr>
        <w:pStyle w:val="1"/>
        <w:numPr>
          <w:ilvl w:val="0"/>
          <w:numId w:val="2"/>
        </w:numPr>
        <w:tabs>
          <w:tab w:val="left" w:pos="421"/>
        </w:tabs>
        <w:ind w:left="400" w:hanging="260"/>
        <w:jc w:val="both"/>
      </w:pPr>
      <w:r>
        <w:rPr>
          <w:rStyle w:val="a"/>
        </w:rPr>
        <w:t xml:space="preserve">соискателей вакантных должностей Общества (кандидатов для приема на работу Обществом), представивших свои резюме или анкеты, содержащие персональные данные, лично или через специализированные организации по подбору персонала (кадровые агентства), в том числе через специализированные сайты в сети Интернет, а также в отношении которых Обществом проявлена инициатива о найме на работу (далее - </w:t>
      </w:r>
      <w:r>
        <w:rPr>
          <w:rStyle w:val="a"/>
          <w:b/>
          <w:bCs/>
        </w:rPr>
        <w:t>Соискатели);</w:t>
      </w:r>
    </w:p>
    <w:p w14:paraId="7AF91013" w14:textId="77777777" w:rsidR="00ED3CA5" w:rsidRDefault="00EE5655">
      <w:pPr>
        <w:pStyle w:val="1"/>
        <w:numPr>
          <w:ilvl w:val="0"/>
          <w:numId w:val="2"/>
        </w:numPr>
        <w:tabs>
          <w:tab w:val="left" w:pos="462"/>
        </w:tabs>
        <w:ind w:left="440" w:hanging="260"/>
        <w:jc w:val="both"/>
      </w:pPr>
      <w:r>
        <w:rPr>
          <w:rStyle w:val="a"/>
        </w:rPr>
        <w:t xml:space="preserve">контрагентов-физических лиц и индивидуальных предпринимателей, представителей контрагентов - юридических лиц и индивидуальных предпринимателей, в том числе работников, владельцев, включая бенефициарных владельцев, представителей, действующих на основании доверенности и иных представителей контрагентов, с которыми у Общества существуют договорные отношения, с которыми Общество намерено вступить в договорные отношения или которые намерены вступить в договорные отношения с Обществом (далее - </w:t>
      </w:r>
      <w:r>
        <w:rPr>
          <w:rStyle w:val="a"/>
          <w:b/>
          <w:bCs/>
        </w:rPr>
        <w:t>Представители контрагентов);</w:t>
      </w:r>
    </w:p>
    <w:p w14:paraId="3FEAAF40" w14:textId="77777777" w:rsidR="00ED3CA5" w:rsidRDefault="00EE5655">
      <w:pPr>
        <w:pStyle w:val="1"/>
        <w:numPr>
          <w:ilvl w:val="0"/>
          <w:numId w:val="2"/>
        </w:numPr>
        <w:tabs>
          <w:tab w:val="left" w:pos="462"/>
        </w:tabs>
        <w:ind w:left="440" w:hanging="260"/>
        <w:jc w:val="both"/>
      </w:pPr>
      <w:r>
        <w:rPr>
          <w:rStyle w:val="a"/>
        </w:rPr>
        <w:t xml:space="preserve">представителей субъектов персональных данных, не являющихся работниками Общества и обращающихся в Общество по поручению и от имени субъектов персональных данных (далее - </w:t>
      </w:r>
      <w:r>
        <w:rPr>
          <w:rStyle w:val="a"/>
          <w:b/>
          <w:bCs/>
        </w:rPr>
        <w:t>Представители субъектов персональных данных);</w:t>
      </w:r>
    </w:p>
    <w:p w14:paraId="48A20CFA" w14:textId="77777777" w:rsidR="00ED3CA5" w:rsidRDefault="00EE5655">
      <w:pPr>
        <w:pStyle w:val="1"/>
        <w:numPr>
          <w:ilvl w:val="0"/>
          <w:numId w:val="2"/>
        </w:numPr>
        <w:tabs>
          <w:tab w:val="left" w:pos="462"/>
        </w:tabs>
        <w:spacing w:line="259" w:lineRule="auto"/>
        <w:ind w:left="440" w:hanging="260"/>
        <w:jc w:val="both"/>
      </w:pPr>
      <w:r>
        <w:rPr>
          <w:rStyle w:val="a"/>
        </w:rPr>
        <w:t xml:space="preserve">посетителей охраняемых помещений Общества, не имеющих права постоянного входа в такие </w:t>
      </w:r>
      <w:r>
        <w:rPr>
          <w:rStyle w:val="a"/>
        </w:rPr>
        <w:lastRenderedPageBreak/>
        <w:t xml:space="preserve">помещения (далее - </w:t>
      </w:r>
      <w:r>
        <w:rPr>
          <w:rStyle w:val="a"/>
          <w:b/>
          <w:bCs/>
        </w:rPr>
        <w:t>Посетители);</w:t>
      </w:r>
    </w:p>
    <w:p w14:paraId="275E898D" w14:textId="57B34DE7" w:rsidR="00181990" w:rsidRDefault="00181990" w:rsidP="00181990">
      <w:pPr>
        <w:pStyle w:val="1"/>
        <w:numPr>
          <w:ilvl w:val="1"/>
          <w:numId w:val="1"/>
        </w:numPr>
        <w:tabs>
          <w:tab w:val="left" w:pos="713"/>
        </w:tabs>
        <w:spacing w:line="257" w:lineRule="auto"/>
        <w:jc w:val="both"/>
        <w:rPr>
          <w:rStyle w:val="a"/>
        </w:rPr>
      </w:pPr>
      <w:r w:rsidRPr="00181990">
        <w:rPr>
          <w:rStyle w:val="a"/>
        </w:rPr>
        <w:t>Субъект персональных данных одновременно может относиться к нескольким категориям, указанным выше, например, являться Представителем контрагента и Посетителем и т.п.</w:t>
      </w:r>
    </w:p>
    <w:p w14:paraId="14A38734" w14:textId="1BC5E4C8" w:rsidR="00ED3CA5" w:rsidRDefault="00EE5655">
      <w:pPr>
        <w:pStyle w:val="1"/>
        <w:numPr>
          <w:ilvl w:val="1"/>
          <w:numId w:val="1"/>
        </w:numPr>
        <w:tabs>
          <w:tab w:val="left" w:pos="713"/>
        </w:tabs>
        <w:spacing w:line="257" w:lineRule="auto"/>
        <w:jc w:val="both"/>
      </w:pPr>
      <w:r>
        <w:rPr>
          <w:rStyle w:val="a"/>
        </w:rPr>
        <w:t>Общество является лицом, осуществляющим предоставление персональных данных другим операторам в</w:t>
      </w:r>
      <w:r w:rsidR="00181990">
        <w:rPr>
          <w:rStyle w:val="a"/>
        </w:rPr>
        <w:t xml:space="preserve"> </w:t>
      </w:r>
      <w:r w:rsidR="00181990" w:rsidRPr="00C1246C">
        <w:t>соответствии с требованиями законодательства</w:t>
      </w:r>
      <w:r>
        <w:rPr>
          <w:rStyle w:val="a"/>
        </w:rPr>
        <w:t>, к которым относятся (без ограничения):</w:t>
      </w:r>
    </w:p>
    <w:p w14:paraId="60869CB2" w14:textId="515C4DCE" w:rsidR="00ED3CA5" w:rsidRDefault="00EE5655">
      <w:pPr>
        <w:pStyle w:val="1"/>
        <w:numPr>
          <w:ilvl w:val="0"/>
          <w:numId w:val="3"/>
        </w:numPr>
        <w:tabs>
          <w:tab w:val="left" w:pos="462"/>
        </w:tabs>
        <w:ind w:left="440" w:hanging="260"/>
        <w:jc w:val="both"/>
      </w:pPr>
      <w:r>
        <w:rPr>
          <w:rStyle w:val="a"/>
        </w:rPr>
        <w:t xml:space="preserve">органы власти и местного самоуправления, государственные внебюджетные фонды, в которые предоставляется информация и перечисляются средства Работников или средства для зачисления на счета Работников (инспекции Федеральной налоговой службы, территориальные отделения Социального фонда России, Федерального фонда обязательного медицинского страхования и др.), </w:t>
      </w:r>
      <w:r w:rsidR="00181990" w:rsidRPr="00181990">
        <w:rPr>
          <w:rStyle w:val="a"/>
        </w:rPr>
        <w:t xml:space="preserve">МВД России в отношении высококвалифицированных работников-иностранцев, </w:t>
      </w:r>
      <w:r>
        <w:rPr>
          <w:rStyle w:val="a"/>
        </w:rPr>
        <w:t>надзорные органы;</w:t>
      </w:r>
    </w:p>
    <w:p w14:paraId="27364B75" w14:textId="73B22899" w:rsidR="00ED3CA5" w:rsidRDefault="00EE5655">
      <w:pPr>
        <w:pStyle w:val="1"/>
        <w:numPr>
          <w:ilvl w:val="0"/>
          <w:numId w:val="3"/>
        </w:numPr>
        <w:tabs>
          <w:tab w:val="left" w:pos="462"/>
        </w:tabs>
        <w:spacing w:line="264" w:lineRule="auto"/>
        <w:ind w:left="440" w:hanging="260"/>
        <w:jc w:val="both"/>
      </w:pPr>
      <w:r>
        <w:rPr>
          <w:rStyle w:val="a"/>
        </w:rPr>
        <w:t>органы статистики</w:t>
      </w:r>
      <w:r w:rsidR="00181990">
        <w:rPr>
          <w:rStyle w:val="a"/>
        </w:rPr>
        <w:t>,</w:t>
      </w:r>
      <w:r>
        <w:rPr>
          <w:rStyle w:val="a"/>
        </w:rPr>
        <w:t xml:space="preserve"> </w:t>
      </w:r>
      <w:r w:rsidR="00181990" w:rsidRPr="00181990">
        <w:rPr>
          <w:rStyle w:val="a"/>
        </w:rPr>
        <w:t xml:space="preserve">военные комиссариаты, профсоюзные органы </w:t>
      </w:r>
      <w:r>
        <w:rPr>
          <w:rStyle w:val="a"/>
        </w:rPr>
        <w:t xml:space="preserve">и иные </w:t>
      </w:r>
      <w:r w:rsidR="00181990">
        <w:rPr>
          <w:rStyle w:val="a"/>
        </w:rPr>
        <w:t>организации</w:t>
      </w:r>
      <w:r>
        <w:rPr>
          <w:rStyle w:val="a"/>
        </w:rPr>
        <w:t>, которым эта информация должна предоставляться в соответствии с законодательством;</w:t>
      </w:r>
    </w:p>
    <w:p w14:paraId="68F98578" w14:textId="77777777" w:rsidR="00ED3CA5" w:rsidRDefault="00EE5655">
      <w:pPr>
        <w:pStyle w:val="1"/>
        <w:numPr>
          <w:ilvl w:val="0"/>
          <w:numId w:val="3"/>
        </w:numPr>
        <w:tabs>
          <w:tab w:val="left" w:pos="462"/>
        </w:tabs>
        <w:spacing w:line="259" w:lineRule="auto"/>
        <w:ind w:left="440" w:hanging="260"/>
        <w:jc w:val="both"/>
      </w:pPr>
      <w:r>
        <w:rPr>
          <w:rStyle w:val="a"/>
        </w:rPr>
        <w:t>операторы связи, которым сообщаются сведения о пользователях корпоративных услуг связи (фиксированная и мобильная телефония, доступ в сеть Интернет) в соответствии с требованиями законодательства.</w:t>
      </w:r>
    </w:p>
    <w:p w14:paraId="47822EC0" w14:textId="23A3D481" w:rsidR="00ED3CA5" w:rsidRDefault="00181990">
      <w:pPr>
        <w:pStyle w:val="1"/>
        <w:numPr>
          <w:ilvl w:val="1"/>
          <w:numId w:val="1"/>
        </w:numPr>
        <w:tabs>
          <w:tab w:val="left" w:pos="713"/>
        </w:tabs>
        <w:spacing w:after="320"/>
        <w:jc w:val="both"/>
      </w:pPr>
      <w:r w:rsidRPr="00C1246C">
        <w:t>Указанным выше операторам</w:t>
      </w:r>
      <w:r>
        <w:rPr>
          <w:rStyle w:val="a"/>
        </w:rPr>
        <w:t>, персональные данные предоставляются (передаются) в объеме, определенном законодательством, соответствующими органами власти, государственными внебюджетными фондами и организациями в пределах их полномочий. Согласия субъектов на такую передачу персональных данных не требуется.</w:t>
      </w:r>
    </w:p>
    <w:p w14:paraId="684853A4" w14:textId="77777777" w:rsidR="00ED3CA5" w:rsidRDefault="00EE5655">
      <w:pPr>
        <w:pStyle w:val="11"/>
        <w:keepNext/>
        <w:keepLines/>
        <w:numPr>
          <w:ilvl w:val="0"/>
          <w:numId w:val="1"/>
        </w:numPr>
        <w:tabs>
          <w:tab w:val="left" w:pos="338"/>
        </w:tabs>
        <w:spacing w:after="120"/>
        <w:jc w:val="both"/>
      </w:pPr>
      <w:bookmarkStart w:id="2" w:name="bookmark2"/>
      <w:r>
        <w:rPr>
          <w:rStyle w:val="10"/>
          <w:b/>
          <w:bCs/>
        </w:rPr>
        <w:t>Принципы обработки персональных данных</w:t>
      </w:r>
      <w:bookmarkEnd w:id="2"/>
    </w:p>
    <w:p w14:paraId="39BD96E4" w14:textId="77777777" w:rsidR="00ED3CA5" w:rsidRDefault="00EE5655">
      <w:pPr>
        <w:pStyle w:val="1"/>
        <w:spacing w:line="259" w:lineRule="auto"/>
        <w:jc w:val="both"/>
      </w:pPr>
      <w:r>
        <w:rPr>
          <w:rStyle w:val="a"/>
        </w:rPr>
        <w:t>Обработка персональных данных Обществом осуществляется в соответствии со следующими принципами:</w:t>
      </w:r>
    </w:p>
    <w:p w14:paraId="39527A47" w14:textId="77777777" w:rsidR="00ED3CA5" w:rsidRDefault="00EE5655">
      <w:pPr>
        <w:pStyle w:val="1"/>
        <w:numPr>
          <w:ilvl w:val="1"/>
          <w:numId w:val="1"/>
        </w:numPr>
        <w:tabs>
          <w:tab w:val="left" w:pos="498"/>
        </w:tabs>
        <w:jc w:val="both"/>
      </w:pPr>
      <w:r>
        <w:rPr>
          <w:rStyle w:val="a"/>
        </w:rPr>
        <w:t>Законность и справедливая основа обработки персональных данных. Общество принимает все необходимые меры по выполнению требований законодательства, не обрабатывает персональные данные в случаях, когда это не допускается законодательством и не требуется для достижения определенных Обществом целей, не использует персональные данные во вред субъектам таких данных.</w:t>
      </w:r>
    </w:p>
    <w:p w14:paraId="2C29BA47" w14:textId="77777777" w:rsidR="00ED3CA5" w:rsidRDefault="00EE5655">
      <w:pPr>
        <w:pStyle w:val="1"/>
        <w:numPr>
          <w:ilvl w:val="1"/>
          <w:numId w:val="1"/>
        </w:numPr>
        <w:tabs>
          <w:tab w:val="left" w:pos="498"/>
        </w:tabs>
        <w:jc w:val="both"/>
      </w:pPr>
      <w:r>
        <w:rPr>
          <w:rStyle w:val="a"/>
        </w:rPr>
        <w:t>Ограничение обработки персональных данных достижением конкретных, заранее определённых и законных целей. Целями обработки персональных данных Обществом являются:</w:t>
      </w:r>
    </w:p>
    <w:p w14:paraId="57DC1061" w14:textId="5F1C16FA" w:rsidR="00ED3CA5" w:rsidRDefault="00EE5655">
      <w:pPr>
        <w:pStyle w:val="1"/>
        <w:numPr>
          <w:ilvl w:val="0"/>
          <w:numId w:val="4"/>
        </w:numPr>
        <w:tabs>
          <w:tab w:val="left" w:pos="498"/>
        </w:tabs>
        <w:ind w:left="420" w:hanging="240"/>
        <w:jc w:val="both"/>
      </w:pPr>
      <w:r>
        <w:rPr>
          <w:rStyle w:val="a"/>
          <w:b/>
          <w:bCs/>
        </w:rPr>
        <w:t xml:space="preserve">в отношении Работников </w:t>
      </w:r>
      <w:r w:rsidR="00181990">
        <w:rPr>
          <w:rStyle w:val="a"/>
        </w:rPr>
        <w:t>–</w:t>
      </w:r>
      <w:r>
        <w:rPr>
          <w:rStyle w:val="a"/>
        </w:rPr>
        <w:t xml:space="preserve"> соблюдение трудового законодательства, выполнение возложенных законодательством на Общество как работодателя функций, полномочий и обязанностей, включая содействие в трудоустройстве, обучении и продвижение по службе, обеспечение личной безопасности работников, контроль количества и качества выполняемой работы, ведение кадрового</w:t>
      </w:r>
      <w:r w:rsidR="005B3EE9" w:rsidRPr="005B3EE9">
        <w:rPr>
          <w:rStyle w:val="a"/>
        </w:rPr>
        <w:t>, воинского</w:t>
      </w:r>
      <w:r>
        <w:rPr>
          <w:rStyle w:val="a"/>
        </w:rPr>
        <w:t xml:space="preserve"> и бух</w:t>
      </w:r>
      <w:r w:rsidR="005B3EE9">
        <w:rPr>
          <w:rStyle w:val="a"/>
        </w:rPr>
        <w:t xml:space="preserve">галтерского </w:t>
      </w:r>
      <w:r>
        <w:rPr>
          <w:rStyle w:val="a"/>
        </w:rPr>
        <w:t>учета, обеспечение сохранности имущества; расчет и выплата заработной платы, иных вознаграждений, расчет и перечисление налогов и страховых взносов; предоставление Работникам дополнительных услуг за счет работодателя (перечисление доходов на платежные карты работников, страхование за счет работодателя, негосударственное пенсионное обеспечение, обеспечение командировок, визовая поддержка, предоставление возможности арендовать жилье и использовать арендованный (лизинговый) корпоративный автомобиль посредством контрагентов компании, консультирование по налоговым вопросам, предоставление образовательных услуг, предоставление парковочного места), обеспечение возможности перечисления Работником благотворительных пожертвований;</w:t>
      </w:r>
    </w:p>
    <w:p w14:paraId="306D4A3B" w14:textId="53AA64EA" w:rsidR="00ED3CA5" w:rsidRDefault="00EE5655" w:rsidP="005B3EE9">
      <w:pPr>
        <w:pStyle w:val="1"/>
        <w:numPr>
          <w:ilvl w:val="0"/>
          <w:numId w:val="4"/>
        </w:numPr>
        <w:tabs>
          <w:tab w:val="left" w:pos="498"/>
        </w:tabs>
        <w:ind w:left="420" w:hanging="240"/>
        <w:jc w:val="both"/>
      </w:pPr>
      <w:r>
        <w:rPr>
          <w:rStyle w:val="a"/>
          <w:b/>
          <w:bCs/>
        </w:rPr>
        <w:t xml:space="preserve">в отношении Членов семей работников </w:t>
      </w:r>
      <w:r w:rsidR="005B3EE9">
        <w:rPr>
          <w:rStyle w:val="a"/>
          <w:b/>
          <w:bCs/>
        </w:rPr>
        <w:t>–</w:t>
      </w:r>
      <w:r>
        <w:rPr>
          <w:rStyle w:val="a"/>
          <w:b/>
          <w:bCs/>
        </w:rPr>
        <w:t xml:space="preserve"> </w:t>
      </w:r>
      <w:r>
        <w:rPr>
          <w:rStyle w:val="a"/>
        </w:rPr>
        <w:t xml:space="preserve">предоставление Работникам льгот и гарантий, предусмотренных законодательством и документами работодателя (страхование Членов семей </w:t>
      </w:r>
      <w:r>
        <w:rPr>
          <w:rStyle w:val="a"/>
        </w:rPr>
        <w:lastRenderedPageBreak/>
        <w:t xml:space="preserve">работников частично или полностью за счет Общества, предоставление образовательных услуг, консультация по налоговым вопросам); выполнение требований Трудового кодекса РФ об информировании родственников о </w:t>
      </w:r>
      <w:r w:rsidR="005B3EE9">
        <w:rPr>
          <w:rStyle w:val="a"/>
        </w:rPr>
        <w:t xml:space="preserve">тяжелых </w:t>
      </w:r>
      <w:r>
        <w:rPr>
          <w:rStyle w:val="a"/>
        </w:rPr>
        <w:t>несчастных случаях;</w:t>
      </w:r>
    </w:p>
    <w:p w14:paraId="6BC58FF9" w14:textId="4AEE34A8" w:rsidR="00ED3CA5" w:rsidRDefault="00EE5655">
      <w:pPr>
        <w:pStyle w:val="1"/>
        <w:numPr>
          <w:ilvl w:val="0"/>
          <w:numId w:val="4"/>
        </w:numPr>
        <w:tabs>
          <w:tab w:val="left" w:pos="498"/>
        </w:tabs>
        <w:ind w:left="420" w:hanging="240"/>
        <w:jc w:val="both"/>
      </w:pPr>
      <w:r>
        <w:rPr>
          <w:rStyle w:val="a"/>
          <w:b/>
          <w:bCs/>
        </w:rPr>
        <w:t xml:space="preserve">в отношении Работников группы компаний </w:t>
      </w:r>
      <w:r w:rsidR="005B3EE9">
        <w:rPr>
          <w:rStyle w:val="a"/>
          <w:b/>
          <w:bCs/>
        </w:rPr>
        <w:t>–</w:t>
      </w:r>
      <w:r>
        <w:rPr>
          <w:rStyle w:val="a"/>
          <w:b/>
          <w:bCs/>
        </w:rPr>
        <w:t xml:space="preserve"> </w:t>
      </w:r>
      <w:r>
        <w:rPr>
          <w:rStyle w:val="a"/>
        </w:rPr>
        <w:t>кадровое администрирование, включая ведение кадрового учета, выпуск платежных карт для начисления доходов, осуществления страхования Работников группы компаний, контроль за соблюдением законодательства и внутренних процедур группы компаний;</w:t>
      </w:r>
    </w:p>
    <w:p w14:paraId="15313BCB" w14:textId="2F66EE18" w:rsidR="00ED3CA5" w:rsidRDefault="00EE5655">
      <w:pPr>
        <w:pStyle w:val="1"/>
        <w:numPr>
          <w:ilvl w:val="0"/>
          <w:numId w:val="4"/>
        </w:numPr>
        <w:tabs>
          <w:tab w:val="left" w:pos="383"/>
        </w:tabs>
        <w:ind w:firstLine="160"/>
        <w:jc w:val="both"/>
      </w:pPr>
      <w:r>
        <w:rPr>
          <w:rStyle w:val="a"/>
          <w:b/>
          <w:bCs/>
        </w:rPr>
        <w:t xml:space="preserve">в отношении Соискателей </w:t>
      </w:r>
      <w:r w:rsidR="005B3EE9">
        <w:rPr>
          <w:rStyle w:val="a"/>
          <w:b/>
          <w:bCs/>
        </w:rPr>
        <w:t>–</w:t>
      </w:r>
      <w:r>
        <w:rPr>
          <w:rStyle w:val="a"/>
          <w:b/>
          <w:bCs/>
        </w:rPr>
        <w:t xml:space="preserve"> </w:t>
      </w:r>
      <w:r>
        <w:rPr>
          <w:rStyle w:val="a"/>
        </w:rPr>
        <w:t xml:space="preserve">подбор и </w:t>
      </w:r>
      <w:proofErr w:type="spellStart"/>
      <w:r>
        <w:rPr>
          <w:rStyle w:val="a"/>
        </w:rPr>
        <w:t>найм</w:t>
      </w:r>
      <w:proofErr w:type="spellEnd"/>
      <w:r>
        <w:rPr>
          <w:rStyle w:val="a"/>
        </w:rPr>
        <w:t xml:space="preserve"> персонала;</w:t>
      </w:r>
    </w:p>
    <w:p w14:paraId="6F8A8464" w14:textId="424C82AD" w:rsidR="00ED3CA5" w:rsidRDefault="00EE5655">
      <w:pPr>
        <w:pStyle w:val="1"/>
        <w:numPr>
          <w:ilvl w:val="0"/>
          <w:numId w:val="4"/>
        </w:numPr>
        <w:tabs>
          <w:tab w:val="left" w:pos="498"/>
        </w:tabs>
        <w:ind w:left="420" w:hanging="240"/>
        <w:jc w:val="both"/>
      </w:pPr>
      <w:r>
        <w:rPr>
          <w:rStyle w:val="a"/>
          <w:b/>
          <w:bCs/>
        </w:rPr>
        <w:t xml:space="preserve">в отношении Представителей контрагентов </w:t>
      </w:r>
      <w:r w:rsidR="005B3EE9">
        <w:rPr>
          <w:rStyle w:val="a"/>
          <w:b/>
          <w:bCs/>
        </w:rPr>
        <w:t>–</w:t>
      </w:r>
      <w:r>
        <w:rPr>
          <w:rStyle w:val="a"/>
          <w:b/>
          <w:bCs/>
        </w:rPr>
        <w:t xml:space="preserve"> </w:t>
      </w:r>
      <w:r>
        <w:rPr>
          <w:rStyle w:val="a"/>
        </w:rPr>
        <w:t>выполнение норм Гражданского кодекса РФ. регулирующих договорную работу, заключение и исполнение договоров с контрагентами;</w:t>
      </w:r>
    </w:p>
    <w:p w14:paraId="3005D555" w14:textId="0C3DF4A0" w:rsidR="00ED3CA5" w:rsidRDefault="00EE5655">
      <w:pPr>
        <w:pStyle w:val="1"/>
        <w:numPr>
          <w:ilvl w:val="0"/>
          <w:numId w:val="4"/>
        </w:numPr>
        <w:tabs>
          <w:tab w:val="left" w:pos="498"/>
        </w:tabs>
        <w:spacing w:line="259" w:lineRule="auto"/>
        <w:ind w:left="420" w:hanging="240"/>
        <w:jc w:val="both"/>
      </w:pPr>
      <w:r>
        <w:rPr>
          <w:rStyle w:val="a"/>
          <w:b/>
          <w:bCs/>
        </w:rPr>
        <w:t xml:space="preserve">в отношении Представителей субъектов персональных данных </w:t>
      </w:r>
      <w:r w:rsidR="005B3EE9">
        <w:rPr>
          <w:rStyle w:val="a"/>
          <w:b/>
          <w:bCs/>
        </w:rPr>
        <w:t>–</w:t>
      </w:r>
      <w:r>
        <w:rPr>
          <w:rStyle w:val="a"/>
          <w:b/>
          <w:bCs/>
        </w:rPr>
        <w:t xml:space="preserve"> </w:t>
      </w:r>
      <w:r>
        <w:rPr>
          <w:rStyle w:val="a"/>
        </w:rPr>
        <w:t>выполнение Обществом действий по поручению Представителей субъектов персональных данных;</w:t>
      </w:r>
    </w:p>
    <w:p w14:paraId="2CB2A959" w14:textId="5D9DAD9C" w:rsidR="00ED3CA5" w:rsidRDefault="00EE5655">
      <w:pPr>
        <w:pStyle w:val="1"/>
        <w:numPr>
          <w:ilvl w:val="0"/>
          <w:numId w:val="4"/>
        </w:numPr>
        <w:tabs>
          <w:tab w:val="left" w:pos="563"/>
        </w:tabs>
        <w:ind w:left="480" w:hanging="220"/>
        <w:jc w:val="both"/>
      </w:pPr>
      <w:r>
        <w:rPr>
          <w:rStyle w:val="a"/>
          <w:b/>
          <w:bCs/>
        </w:rPr>
        <w:t xml:space="preserve">в отношении Посетителей </w:t>
      </w:r>
      <w:r w:rsidR="005B3EE9">
        <w:rPr>
          <w:rStyle w:val="a"/>
          <w:b/>
          <w:bCs/>
        </w:rPr>
        <w:t>–</w:t>
      </w:r>
      <w:r>
        <w:rPr>
          <w:rStyle w:val="a"/>
          <w:b/>
          <w:bCs/>
        </w:rPr>
        <w:t xml:space="preserve"> </w:t>
      </w:r>
      <w:r>
        <w:rPr>
          <w:rStyle w:val="a"/>
        </w:rPr>
        <w:t>обеспечение возможности прохода в охраняемые помещения Общества лиц, не имеющих постоянных пропусков, контроль их убытия из охраняемых помещений, предоставление возможности парковки на территории Общества;</w:t>
      </w:r>
    </w:p>
    <w:p w14:paraId="67E8C286" w14:textId="77777777" w:rsidR="00ED3CA5" w:rsidRDefault="00EE5655">
      <w:pPr>
        <w:pStyle w:val="1"/>
        <w:numPr>
          <w:ilvl w:val="1"/>
          <w:numId w:val="1"/>
        </w:numPr>
        <w:tabs>
          <w:tab w:val="left" w:pos="563"/>
        </w:tabs>
        <w:spacing w:line="259" w:lineRule="auto"/>
        <w:jc w:val="both"/>
      </w:pPr>
      <w:r>
        <w:rPr>
          <w:rStyle w:val="a"/>
        </w:rPr>
        <w:t>Обработка только тех персональных данных, которые отвечают заранее объявленным целям их обработки; соответствие содержания и объёма обрабатываемых персональных данных заявленным целям обработки; недопущение обработки персональных данных, не совместимой с целями сбора персональных данных, а также избыточных по отношению к заявленным целям обработки персональных данных. Общество не собирает и не обрабатывает персональные данные, не требующиеся для достижения целей, указанных в пункте 3.2 Политики, не использует персональные данные субъектов в каких-либо целях, кроме указанных.</w:t>
      </w:r>
    </w:p>
    <w:p w14:paraId="677B77A7" w14:textId="77777777" w:rsidR="00ED3CA5" w:rsidRDefault="00EE5655">
      <w:pPr>
        <w:pStyle w:val="1"/>
        <w:numPr>
          <w:ilvl w:val="1"/>
          <w:numId w:val="1"/>
        </w:numPr>
        <w:tabs>
          <w:tab w:val="left" w:pos="563"/>
        </w:tabs>
        <w:spacing w:line="259" w:lineRule="auto"/>
        <w:jc w:val="both"/>
      </w:pPr>
      <w:r>
        <w:rPr>
          <w:rStyle w:val="a"/>
        </w:rPr>
        <w:t>Недопущение объединения баз данных, содержащих персональные данные, обработка которых осуществляется в целях, не совместимых между собой.</w:t>
      </w:r>
    </w:p>
    <w:p w14:paraId="06AA2DDE" w14:textId="77777777" w:rsidR="00ED3CA5" w:rsidRDefault="00EE5655">
      <w:pPr>
        <w:pStyle w:val="1"/>
        <w:numPr>
          <w:ilvl w:val="1"/>
          <w:numId w:val="1"/>
        </w:numPr>
        <w:tabs>
          <w:tab w:val="left" w:pos="563"/>
        </w:tabs>
        <w:jc w:val="both"/>
      </w:pPr>
      <w:r>
        <w:rPr>
          <w:rStyle w:val="a"/>
        </w:rPr>
        <w:t>Обеспечение точности, достаточности и актуальности персональных данных по отношению к целям обработки персональных данных. Общество принимает все разумные меры по поддержке актуальности обрабатываемых персональных данных, включая (без ограничения) реализацию права каждого субъекта получать для ознакомления свои персональные данные и требовать от Общества их уточнения,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заявленных выше целей обработки без объяснения причин такого требования.</w:t>
      </w:r>
    </w:p>
    <w:p w14:paraId="49AE5C37" w14:textId="77777777" w:rsidR="00ED3CA5" w:rsidRDefault="00EE5655">
      <w:pPr>
        <w:pStyle w:val="1"/>
        <w:numPr>
          <w:ilvl w:val="1"/>
          <w:numId w:val="1"/>
        </w:numPr>
        <w:tabs>
          <w:tab w:val="left" w:pos="563"/>
        </w:tabs>
        <w:jc w:val="both"/>
      </w:pPr>
      <w:r>
        <w:rPr>
          <w:rStyle w:val="a"/>
        </w:rPr>
        <w:t>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законодательством, договором, стороной которого является субъект персональных данных, а также согласием субъекта персональных данных на обработку данных.</w:t>
      </w:r>
    </w:p>
    <w:p w14:paraId="41147728" w14:textId="77777777" w:rsidR="00ED3CA5" w:rsidRDefault="00EE5655">
      <w:pPr>
        <w:pStyle w:val="1"/>
        <w:numPr>
          <w:ilvl w:val="1"/>
          <w:numId w:val="1"/>
        </w:numPr>
        <w:tabs>
          <w:tab w:val="left" w:pos="563"/>
        </w:tabs>
        <w:jc w:val="both"/>
      </w:pPr>
      <w:r>
        <w:rPr>
          <w:rStyle w:val="a"/>
        </w:rPr>
        <w:t>Уничтожение персональных данных по достижении заявленных целей их обработки или в случае утраты необходимости в достижении этих целей, при невозможности устранения Обществом допущенных нарушений установленного законодательством порядка обработки персональных данных, отзыве согласия на обработку субъектом персональных данных, истечении срока обработки персональных данных, установленных локальными актами Общества, согласием на обработку персональных данных, если иное не предусмотрено законодательством или договорами с субъектами персональных данных.</w:t>
      </w:r>
    </w:p>
    <w:p w14:paraId="492C16D1" w14:textId="59AA0F7B" w:rsidR="00ED3CA5" w:rsidRDefault="00EE5655">
      <w:pPr>
        <w:pStyle w:val="1"/>
        <w:numPr>
          <w:ilvl w:val="1"/>
          <w:numId w:val="1"/>
        </w:numPr>
        <w:tabs>
          <w:tab w:val="left" w:pos="702"/>
        </w:tabs>
        <w:spacing w:after="360"/>
        <w:jc w:val="both"/>
      </w:pPr>
      <w:r>
        <w:rPr>
          <w:rStyle w:val="a"/>
        </w:rPr>
        <w:t xml:space="preserve">При обработке персональных данных Общество исходит из того, что субъекты предоставляет достоверную информацию о себе и не принимает на себя каких-либо обязательств по проверке полученных персональных данных, хотя и оставляет за собой право при необходимости выполнить </w:t>
      </w:r>
      <w:r>
        <w:rPr>
          <w:rStyle w:val="a"/>
        </w:rPr>
        <w:lastRenderedPageBreak/>
        <w:t>такую проверку законными способами.</w:t>
      </w:r>
    </w:p>
    <w:p w14:paraId="3B742F3C" w14:textId="77777777" w:rsidR="00ED3CA5" w:rsidRDefault="00EE5655">
      <w:pPr>
        <w:pStyle w:val="11"/>
        <w:keepNext/>
        <w:keepLines/>
        <w:numPr>
          <w:ilvl w:val="0"/>
          <w:numId w:val="1"/>
        </w:numPr>
        <w:tabs>
          <w:tab w:val="left" w:pos="334"/>
        </w:tabs>
        <w:jc w:val="both"/>
      </w:pPr>
      <w:bookmarkStart w:id="3" w:name="bookmark4"/>
      <w:r>
        <w:rPr>
          <w:rStyle w:val="10"/>
          <w:b/>
          <w:bCs/>
        </w:rPr>
        <w:t>Условия обработки персональных данных</w:t>
      </w:r>
      <w:bookmarkEnd w:id="3"/>
    </w:p>
    <w:p w14:paraId="7344EC6E" w14:textId="77777777" w:rsidR="00ED3CA5" w:rsidRDefault="00EE5655">
      <w:pPr>
        <w:pStyle w:val="1"/>
        <w:numPr>
          <w:ilvl w:val="1"/>
          <w:numId w:val="1"/>
        </w:numPr>
        <w:tabs>
          <w:tab w:val="left" w:pos="702"/>
        </w:tabs>
        <w:jc w:val="both"/>
      </w:pPr>
      <w:r>
        <w:rPr>
          <w:rStyle w:val="a"/>
        </w:rPr>
        <w:t>Обработка персональных данных Обществом допускается в следующих случаях:</w:t>
      </w:r>
    </w:p>
    <w:p w14:paraId="362F3DC9" w14:textId="77777777" w:rsidR="00ED3CA5" w:rsidRDefault="00EE5655">
      <w:pPr>
        <w:pStyle w:val="1"/>
        <w:numPr>
          <w:ilvl w:val="2"/>
          <w:numId w:val="1"/>
        </w:numPr>
        <w:tabs>
          <w:tab w:val="left" w:pos="702"/>
        </w:tabs>
        <w:spacing w:line="259" w:lineRule="auto"/>
        <w:jc w:val="both"/>
      </w:pPr>
      <w:r>
        <w:rPr>
          <w:rStyle w:val="a"/>
        </w:rPr>
        <w:t>При наличии согласия субъекта персональных данных на обработку его персональных данных. Порядок получения Обществом согласия субъекта персональных данных определен в разделе 7 Политики.</w:t>
      </w:r>
    </w:p>
    <w:p w14:paraId="4D620B61" w14:textId="77777777" w:rsidR="00ED3CA5" w:rsidRDefault="00EE5655">
      <w:pPr>
        <w:pStyle w:val="1"/>
        <w:numPr>
          <w:ilvl w:val="2"/>
          <w:numId w:val="1"/>
        </w:numPr>
        <w:tabs>
          <w:tab w:val="left" w:pos="702"/>
        </w:tabs>
        <w:spacing w:line="264" w:lineRule="auto"/>
        <w:jc w:val="both"/>
      </w:pPr>
      <w:r>
        <w:rPr>
          <w:rStyle w:val="a"/>
        </w:rPr>
        <w:t>Обработка персональных данных необходима для осуществления и выполнения возложенных законодательством на Общество функций, полномочий и обязанностей.</w:t>
      </w:r>
    </w:p>
    <w:p w14:paraId="455B6D64" w14:textId="6D9A8246" w:rsidR="00ED3CA5" w:rsidRDefault="00EE5655">
      <w:pPr>
        <w:pStyle w:val="1"/>
        <w:numPr>
          <w:ilvl w:val="2"/>
          <w:numId w:val="1"/>
        </w:numPr>
        <w:tabs>
          <w:tab w:val="left" w:pos="702"/>
        </w:tabs>
        <w:jc w:val="both"/>
      </w:pPr>
      <w:r>
        <w:rPr>
          <w:rStyle w:val="a"/>
        </w:rPr>
        <w:t>Для заключения договора по инициативе субъекта персональных данных и исполнения договора, стороной которого является субъект персональных данных. Такими договорами, без ограничения, являются, трудовые договоры с Работниками, пользовательские соглашения на сайтах Общества в сети Интернет.</w:t>
      </w:r>
    </w:p>
    <w:p w14:paraId="5F807768" w14:textId="486F91EB" w:rsidR="00ED3CA5" w:rsidRDefault="00EE5655">
      <w:pPr>
        <w:pStyle w:val="1"/>
        <w:spacing w:after="60"/>
        <w:jc w:val="both"/>
      </w:pPr>
      <w:r>
        <w:rPr>
          <w:rStyle w:val="a"/>
        </w:rPr>
        <w:t>До момента заключения указанных договоров Общество осуществляет обработку персональных данных на стадии преддоговорной работы при подборе персонала, когда согласие субъекта на обработку подтверждается собственноручно заполненной анкетой Соискателя или анкетой (резюме), переданных им Обществу либо в специализированную организацию по подбору персонала, или размещенных Соискателем на специализированных сайтах в сети Интернет, или направленных Соискателем Обществу по электронной почте.</w:t>
      </w:r>
      <w:r w:rsidR="005B3EE9" w:rsidRPr="005B3EE9">
        <w:t xml:space="preserve"> </w:t>
      </w:r>
      <w:r w:rsidR="005B3EE9" w:rsidRPr="005B3EE9">
        <w:rPr>
          <w:rStyle w:val="a"/>
        </w:rPr>
        <w:t>В случае, если заключение трудового договора инициируется Обществом, обработка персональных данных Соискателей ведется при наличии их согласия на обработку, полученного в любой доказываемой форме.</w:t>
      </w:r>
    </w:p>
    <w:p w14:paraId="5E71C811" w14:textId="77777777" w:rsidR="00ED3CA5" w:rsidRDefault="00EE5655">
      <w:pPr>
        <w:pStyle w:val="1"/>
        <w:spacing w:after="60"/>
        <w:jc w:val="both"/>
      </w:pPr>
      <w:r>
        <w:rPr>
          <w:rStyle w:val="a"/>
        </w:rPr>
        <w:t>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14:paraId="4E15149C" w14:textId="77777777" w:rsidR="00ED3CA5" w:rsidRDefault="00EE5655">
      <w:pPr>
        <w:pStyle w:val="1"/>
        <w:numPr>
          <w:ilvl w:val="2"/>
          <w:numId w:val="1"/>
        </w:numPr>
        <w:tabs>
          <w:tab w:val="left" w:pos="702"/>
        </w:tabs>
        <w:spacing w:line="259" w:lineRule="auto"/>
        <w:jc w:val="both"/>
      </w:pPr>
      <w:r>
        <w:rPr>
          <w:rStyle w:val="a"/>
        </w:rPr>
        <w:t>Обработка персональных данных Обществом необходима для осуществления прав и законных интересов Общества и/или третьих лиц либо для достижения общественно значимых целей при условии, что при этом не нарушаются права и свободы субъектов персональных данных.</w:t>
      </w:r>
    </w:p>
    <w:p w14:paraId="19C475BF" w14:textId="77777777" w:rsidR="00ED3CA5" w:rsidRDefault="00EE5655">
      <w:pPr>
        <w:pStyle w:val="1"/>
        <w:numPr>
          <w:ilvl w:val="2"/>
          <w:numId w:val="1"/>
        </w:numPr>
        <w:tabs>
          <w:tab w:val="left" w:pos="702"/>
        </w:tabs>
        <w:spacing w:line="264" w:lineRule="auto"/>
        <w:jc w:val="both"/>
      </w:pPr>
      <w:r>
        <w:rPr>
          <w:rStyle w:val="a"/>
        </w:rPr>
        <w:t>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14:paraId="20E5E865" w14:textId="77777777" w:rsidR="00ED3CA5" w:rsidRDefault="00EE5655">
      <w:pPr>
        <w:pStyle w:val="1"/>
        <w:numPr>
          <w:ilvl w:val="2"/>
          <w:numId w:val="1"/>
        </w:numPr>
        <w:tabs>
          <w:tab w:val="left" w:pos="702"/>
        </w:tabs>
        <w:spacing w:line="259" w:lineRule="auto"/>
        <w:jc w:val="both"/>
      </w:pPr>
      <w:r>
        <w:rPr>
          <w:rStyle w:val="a"/>
        </w:rPr>
        <w:t>Обработка персональных данных,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для распространения.</w:t>
      </w:r>
    </w:p>
    <w:p w14:paraId="2F113386" w14:textId="77777777" w:rsidR="00ED3CA5" w:rsidRDefault="00EE5655">
      <w:pPr>
        <w:pStyle w:val="1"/>
        <w:numPr>
          <w:ilvl w:val="2"/>
          <w:numId w:val="1"/>
        </w:numPr>
        <w:tabs>
          <w:tab w:val="left" w:pos="702"/>
        </w:tabs>
        <w:spacing w:line="259" w:lineRule="auto"/>
        <w:jc w:val="both"/>
      </w:pPr>
      <w:r>
        <w:rPr>
          <w:rStyle w:val="a"/>
        </w:rPr>
        <w:t>Персональные данные подлежат опубликованию или обязательному раскрытию в соответствии с законодательством.</w:t>
      </w:r>
    </w:p>
    <w:p w14:paraId="41F2646F" w14:textId="77777777" w:rsidR="00ED3CA5" w:rsidRDefault="00EE5655">
      <w:pPr>
        <w:pStyle w:val="1"/>
        <w:numPr>
          <w:ilvl w:val="1"/>
          <w:numId w:val="1"/>
        </w:numPr>
        <w:tabs>
          <w:tab w:val="left" w:pos="702"/>
        </w:tabs>
        <w:jc w:val="both"/>
      </w:pPr>
      <w:r>
        <w:rPr>
          <w:rStyle w:val="a"/>
        </w:rPr>
        <w:t>Общество не раскрывает третьим лицам и не распространяет персональные данные без согласия субъекта персональных данных, если иное не предусмотрено законодательством, договором с субъектом персональных данных, не указано в полученном от него согласии на обработку персональных данных или персональные данные не сделаны субъектом общедоступными самостоятельно.</w:t>
      </w:r>
    </w:p>
    <w:p w14:paraId="0B03DE7A" w14:textId="77777777" w:rsidR="00ED3CA5" w:rsidRDefault="00EE5655">
      <w:pPr>
        <w:pStyle w:val="1"/>
        <w:numPr>
          <w:ilvl w:val="1"/>
          <w:numId w:val="1"/>
        </w:numPr>
        <w:tabs>
          <w:tab w:val="left" w:pos="713"/>
        </w:tabs>
        <w:jc w:val="both"/>
      </w:pPr>
      <w:r>
        <w:rPr>
          <w:rStyle w:val="a"/>
        </w:rPr>
        <w:t xml:space="preserve">Общество не обрабатывает персональные данные, относящиеся к специальным категориям и касающиеся расовой и национальной принадлежности, политических взглядов, религиозных или философских убеждений, интимной жизни, (за исключением сведений о состоянии здоровья, относящихся к вопросу о возможности выполнения Работником трудовой функции и необходимых для </w:t>
      </w:r>
      <w:r>
        <w:rPr>
          <w:rStyle w:val="a"/>
        </w:rPr>
        <w:lastRenderedPageBreak/>
        <w:t>целей, определенных законодательством о государственной социальной помощи, законодательством об обязательных видах страхования, трудовым, пенсионным и страховым законодательством), о членстве субъектов персональных данных в общественных объединениях или их профсоюзной деятельности, за исключением случаев, прямо предусмотренных законодательством.</w:t>
      </w:r>
    </w:p>
    <w:p w14:paraId="2E7AB43B" w14:textId="77777777" w:rsidR="00ED3CA5" w:rsidRDefault="00EE5655">
      <w:pPr>
        <w:pStyle w:val="1"/>
        <w:numPr>
          <w:ilvl w:val="1"/>
          <w:numId w:val="1"/>
        </w:numPr>
        <w:tabs>
          <w:tab w:val="left" w:pos="713"/>
        </w:tabs>
        <w:spacing w:line="264" w:lineRule="auto"/>
        <w:jc w:val="both"/>
      </w:pPr>
      <w:r>
        <w:rPr>
          <w:rStyle w:val="a"/>
        </w:rPr>
        <w:t>Обработка персональных данных о судимости осуществляется Обществом исключительно в случаях и в порядке, установленных законодательством.</w:t>
      </w:r>
    </w:p>
    <w:p w14:paraId="346100F8" w14:textId="77777777" w:rsidR="00ED3CA5" w:rsidRDefault="00EE5655">
      <w:pPr>
        <w:pStyle w:val="1"/>
        <w:numPr>
          <w:ilvl w:val="1"/>
          <w:numId w:val="1"/>
        </w:numPr>
        <w:tabs>
          <w:tab w:val="left" w:pos="713"/>
        </w:tabs>
        <w:jc w:val="both"/>
      </w:pPr>
      <w:r>
        <w:rPr>
          <w:rStyle w:val="a"/>
        </w:rPr>
        <w:t>Общество не обрабатывает биометрические персональные данные.</w:t>
      </w:r>
    </w:p>
    <w:p w14:paraId="086EF327" w14:textId="77777777" w:rsidR="00ED3CA5" w:rsidRDefault="00EE5655">
      <w:pPr>
        <w:pStyle w:val="1"/>
        <w:numPr>
          <w:ilvl w:val="1"/>
          <w:numId w:val="1"/>
        </w:numPr>
        <w:tabs>
          <w:tab w:val="left" w:pos="713"/>
        </w:tabs>
        <w:spacing w:line="259" w:lineRule="auto"/>
        <w:jc w:val="both"/>
      </w:pPr>
      <w:r>
        <w:rPr>
          <w:rStyle w:val="a"/>
        </w:rPr>
        <w:t>При сборе персональных данных Общество обеспечивает запись, систематизацию, накопление, хранение, уточнение (обновление, изменение), извлечение персональных данных с использованием баз данных, находящихся на территории Общества и в дата-центрах на территории Российской Федерации.</w:t>
      </w:r>
    </w:p>
    <w:p w14:paraId="079A6F05" w14:textId="77777777" w:rsidR="00ED3CA5" w:rsidRDefault="00EE5655">
      <w:pPr>
        <w:pStyle w:val="1"/>
        <w:numPr>
          <w:ilvl w:val="1"/>
          <w:numId w:val="1"/>
        </w:numPr>
        <w:tabs>
          <w:tab w:val="left" w:pos="713"/>
        </w:tabs>
        <w:spacing w:after="340"/>
        <w:jc w:val="both"/>
      </w:pPr>
      <w:r>
        <w:rPr>
          <w:rStyle w:val="a"/>
        </w:rPr>
        <w:t>Общество не принимает решения, порождающие юридические последствия в отношении субъектов персональных данных или иным образом затрагивающие их права и законные интересы, на основании исключительно автоматизированной обработки персональных данных. Данные, имеющие юридические последствия или затрагивающие права и законные интересы Работника, такие, как размер начисленных доходов, налогов и иных отчислений, подлежат перед их использованием проверке со стороны уполномоченного работника Общества.</w:t>
      </w:r>
    </w:p>
    <w:p w14:paraId="4AA1D9D9" w14:textId="77777777" w:rsidR="00ED3CA5" w:rsidRDefault="00EE5655">
      <w:pPr>
        <w:pStyle w:val="11"/>
        <w:keepNext/>
        <w:keepLines/>
        <w:numPr>
          <w:ilvl w:val="0"/>
          <w:numId w:val="1"/>
        </w:numPr>
        <w:tabs>
          <w:tab w:val="left" w:pos="331"/>
        </w:tabs>
        <w:spacing w:after="380"/>
        <w:jc w:val="both"/>
      </w:pPr>
      <w:bookmarkStart w:id="4" w:name="bookmark6"/>
      <w:r>
        <w:rPr>
          <w:rStyle w:val="10"/>
          <w:b/>
          <w:bCs/>
        </w:rPr>
        <w:t>Способы обработки персональных данных</w:t>
      </w:r>
      <w:bookmarkEnd w:id="4"/>
    </w:p>
    <w:p w14:paraId="3E2F3B2A" w14:textId="77777777" w:rsidR="00ED3CA5" w:rsidRDefault="00EE5655">
      <w:pPr>
        <w:pStyle w:val="1"/>
        <w:numPr>
          <w:ilvl w:val="1"/>
          <w:numId w:val="1"/>
        </w:numPr>
        <w:tabs>
          <w:tab w:val="left" w:pos="569"/>
        </w:tabs>
        <w:spacing w:line="259" w:lineRule="auto"/>
        <w:jc w:val="both"/>
      </w:pPr>
      <w:r>
        <w:rPr>
          <w:rStyle w:val="a"/>
        </w:rPr>
        <w:t>Общество осуществляет обработку персональных данных с использованием средств автоматизации, а также без использования таких средств.</w:t>
      </w:r>
    </w:p>
    <w:p w14:paraId="34FD923A" w14:textId="5B84BA1A" w:rsidR="00ED3CA5" w:rsidRDefault="00EE5655">
      <w:pPr>
        <w:pStyle w:val="1"/>
        <w:numPr>
          <w:ilvl w:val="1"/>
          <w:numId w:val="1"/>
        </w:numPr>
        <w:tabs>
          <w:tab w:val="left" w:pos="569"/>
        </w:tabs>
        <w:spacing w:after="340"/>
        <w:jc w:val="both"/>
      </w:pPr>
      <w:r>
        <w:rPr>
          <w:rStyle w:val="a"/>
        </w:rPr>
        <w:t>Политика распространяется в полном объеме на обработку персональных данных с использованием средств автоматизации, а при обработке персональных данных без использования средств автоматизации -</w:t>
      </w:r>
      <w:r w:rsidR="00697B65">
        <w:rPr>
          <w:rStyle w:val="a"/>
        </w:rPr>
        <w:t xml:space="preserve"> </w:t>
      </w:r>
      <w:r>
        <w:rPr>
          <w:rStyle w:val="a"/>
        </w:rPr>
        <w:t>на те случаи, когда такая обработка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14:paraId="7EDF77FC" w14:textId="77777777" w:rsidR="00ED3CA5" w:rsidRDefault="00EE5655">
      <w:pPr>
        <w:pStyle w:val="11"/>
        <w:keepNext/>
        <w:keepLines/>
        <w:numPr>
          <w:ilvl w:val="0"/>
          <w:numId w:val="1"/>
        </w:numPr>
        <w:tabs>
          <w:tab w:val="left" w:pos="331"/>
        </w:tabs>
        <w:spacing w:after="120"/>
        <w:jc w:val="both"/>
      </w:pPr>
      <w:bookmarkStart w:id="5" w:name="bookmark8"/>
      <w:r>
        <w:rPr>
          <w:rStyle w:val="10"/>
          <w:b/>
          <w:bCs/>
        </w:rPr>
        <w:t>Конфиденциальность персональных данных</w:t>
      </w:r>
      <w:bookmarkEnd w:id="5"/>
    </w:p>
    <w:p w14:paraId="5456499A" w14:textId="5D8EFB4B" w:rsidR="003D524A" w:rsidRDefault="003D524A" w:rsidP="003D524A">
      <w:pPr>
        <w:pStyle w:val="1"/>
        <w:numPr>
          <w:ilvl w:val="1"/>
          <w:numId w:val="1"/>
        </w:numPr>
        <w:tabs>
          <w:tab w:val="left" w:pos="713"/>
        </w:tabs>
        <w:jc w:val="both"/>
        <w:rPr>
          <w:rStyle w:val="a"/>
        </w:rPr>
      </w:pPr>
      <w:r w:rsidRPr="003D524A">
        <w:rPr>
          <w:rStyle w:val="a"/>
        </w:rPr>
        <w:t>Общество и его работники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5E0AF23C" w14:textId="5060CB39" w:rsidR="00ED3CA5" w:rsidRDefault="00EE5655">
      <w:pPr>
        <w:pStyle w:val="1"/>
        <w:numPr>
          <w:ilvl w:val="1"/>
          <w:numId w:val="1"/>
        </w:numPr>
        <w:tabs>
          <w:tab w:val="left" w:pos="713"/>
        </w:tabs>
        <w:jc w:val="both"/>
      </w:pPr>
      <w:r>
        <w:rPr>
          <w:rStyle w:val="a"/>
        </w:rPr>
        <w:t>Работниками Общества, получившими доступ к персональным данным, должна быть обеспечена конфиденциальность таких данных.</w:t>
      </w:r>
    </w:p>
    <w:p w14:paraId="64FBD304" w14:textId="1E364569" w:rsidR="00ED3CA5" w:rsidRDefault="00EE5655">
      <w:pPr>
        <w:pStyle w:val="1"/>
        <w:numPr>
          <w:ilvl w:val="1"/>
          <w:numId w:val="1"/>
        </w:numPr>
        <w:tabs>
          <w:tab w:val="left" w:pos="713"/>
        </w:tabs>
        <w:jc w:val="both"/>
      </w:pPr>
      <w:r>
        <w:rPr>
          <w:rStyle w:val="a"/>
        </w:rPr>
        <w:t>Общество вправе с согласия субъекта поручить обработку персональных данных другому лицу, если иное не предусмотрено законодательством, на основании заключаемого с этим лицом договора, предусматривающего в качестве существенного условия обязанность лица, осуществляющего обработку персональных данных по поручению Общества, соблюдать принципы и правила обработки персональных данных</w:t>
      </w:r>
      <w:r w:rsidR="003D524A" w:rsidRPr="003D524A">
        <w:t xml:space="preserve"> </w:t>
      </w:r>
      <w:r w:rsidR="003D524A" w:rsidRPr="003D524A">
        <w:rPr>
          <w:rStyle w:val="a"/>
        </w:rPr>
        <w:t>и требования к их обработке</w:t>
      </w:r>
      <w:r>
        <w:rPr>
          <w:rStyle w:val="a"/>
        </w:rPr>
        <w:t>, предусмотренные законодательством. Объем передаваемых другому лицу для обработки персональных данных, действия, выполняемые с персональными данными этим лицом, должны быть минимально необходимыми для выполнения им своих обязанностей перед Обществом.</w:t>
      </w:r>
    </w:p>
    <w:p w14:paraId="2BDB3DE2" w14:textId="77777777" w:rsidR="00ED3CA5" w:rsidRDefault="00EE5655">
      <w:pPr>
        <w:pStyle w:val="1"/>
        <w:jc w:val="both"/>
      </w:pPr>
      <w:r>
        <w:rPr>
          <w:rStyle w:val="a"/>
        </w:rPr>
        <w:t xml:space="preserve">В поручении Общества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цели </w:t>
      </w:r>
      <w:r>
        <w:rPr>
          <w:rStyle w:val="a"/>
        </w:rPr>
        <w:lastRenderedPageBreak/>
        <w:t>обработки, перечень обрабатываемых по поручению персональных данных,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по запросу Общества в течение срока действия поручения,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статьей 6 Федерального закона от 27.07.2006 № 152-ФЗ «О персональных данных», уведомлять оператора о фактах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а также требования к защите обрабатываемых персональных данных в соответствии со статьей 19 указанного закона.</w:t>
      </w:r>
    </w:p>
    <w:p w14:paraId="14E1E37E" w14:textId="77777777" w:rsidR="00ED3CA5" w:rsidRDefault="00EE5655">
      <w:pPr>
        <w:pStyle w:val="1"/>
        <w:jc w:val="both"/>
      </w:pPr>
      <w:r>
        <w:rPr>
          <w:rStyle w:val="a"/>
        </w:rPr>
        <w:t>При выполнении поручения Общества на обработку персональных данных лицо, которому такая обработка поручена, вправе использовать для обработки персональных данных свои информационные системы, соответствующие требованиям безопасности, установленным законодательством, что отражается Обществом в заключаемом договоре поручения на обработку персональных данных.</w:t>
      </w:r>
    </w:p>
    <w:p w14:paraId="38E10AD4" w14:textId="77777777" w:rsidR="00ED3CA5" w:rsidRDefault="00EE5655">
      <w:pPr>
        <w:pStyle w:val="1"/>
        <w:numPr>
          <w:ilvl w:val="1"/>
          <w:numId w:val="1"/>
        </w:numPr>
        <w:tabs>
          <w:tab w:val="left" w:pos="713"/>
        </w:tabs>
        <w:jc w:val="both"/>
      </w:pPr>
      <w:r>
        <w:rPr>
          <w:rStyle w:val="a"/>
        </w:rPr>
        <w:t>В случае, если Общество поручает обработку персональных данных другому лицу, ответственность перед субъектом персональных данных за действия указанного лица несет Общество. Лицо, осуществляющее обработку персональных данных по поручению Общества, несет ответственность перед Обществом.</w:t>
      </w:r>
    </w:p>
    <w:p w14:paraId="2C692761" w14:textId="77777777" w:rsidR="00ED3CA5" w:rsidRDefault="00EE5655">
      <w:pPr>
        <w:pStyle w:val="1"/>
        <w:jc w:val="both"/>
      </w:pPr>
      <w:r>
        <w:rPr>
          <w:rStyle w:val="a"/>
        </w:rPr>
        <w:t>В случае, если Общество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Общество и лицо, осуществляющее обработку персональных данных по поручению Общества.</w:t>
      </w:r>
    </w:p>
    <w:p w14:paraId="59188F33" w14:textId="77777777" w:rsidR="00ED3CA5" w:rsidRDefault="00EE5655">
      <w:pPr>
        <w:pStyle w:val="1"/>
        <w:numPr>
          <w:ilvl w:val="1"/>
          <w:numId w:val="1"/>
        </w:numPr>
        <w:tabs>
          <w:tab w:val="left" w:pos="713"/>
        </w:tabs>
        <w:jc w:val="both"/>
      </w:pPr>
      <w:r>
        <w:rPr>
          <w:rStyle w:val="a"/>
        </w:rPr>
        <w:t>Общество вправе разместить свои информационные системы персональных данных в дата-центре (облачной вычислительной инфраструктуре). В этом случае в договор с дата- центром (провайдером облачных услуг) в качестве существенного условия включается требование о запрете доступа персонала дата-центра к информационным системам персональных данных Общества, размещаемых в дата-центре (облачной инфраструктуре), а данное размещение не рассматривается Обществом как поручение обработки персональных данных дата-центру (провайдеру облачных услуг) и не требует согласия субъектов персональных данных на такое размещение.</w:t>
      </w:r>
    </w:p>
    <w:p w14:paraId="1E3A8500" w14:textId="0D8C2B23" w:rsidR="00ED3CA5" w:rsidRPr="00C1246C" w:rsidRDefault="00EE5655" w:rsidP="00C1246C">
      <w:pPr>
        <w:pStyle w:val="11"/>
        <w:keepNext/>
        <w:keepLines/>
        <w:numPr>
          <w:ilvl w:val="0"/>
          <w:numId w:val="1"/>
        </w:numPr>
        <w:tabs>
          <w:tab w:val="left" w:pos="331"/>
        </w:tabs>
        <w:spacing w:after="120"/>
        <w:jc w:val="both"/>
        <w:rPr>
          <w:rStyle w:val="10"/>
          <w:b/>
          <w:bCs/>
        </w:rPr>
      </w:pPr>
      <w:bookmarkStart w:id="6" w:name="bookmark10"/>
      <w:r>
        <w:rPr>
          <w:rStyle w:val="10"/>
          <w:b/>
          <w:bCs/>
        </w:rPr>
        <w:t>Согласие субъекта персональных данных на обработку своих персональных данных</w:t>
      </w:r>
      <w:bookmarkEnd w:id="6"/>
    </w:p>
    <w:p w14:paraId="460D12F0" w14:textId="77777777" w:rsidR="00ED3CA5" w:rsidRDefault="00EE5655">
      <w:pPr>
        <w:pStyle w:val="1"/>
        <w:numPr>
          <w:ilvl w:val="1"/>
          <w:numId w:val="5"/>
        </w:numPr>
        <w:tabs>
          <w:tab w:val="left" w:pos="572"/>
        </w:tabs>
        <w:jc w:val="both"/>
      </w:pPr>
      <w:r>
        <w:rPr>
          <w:rStyle w:val="a"/>
        </w:rPr>
        <w:t>Субъект персональных данных принимает решение о предоставлении своих персональных данных Обществу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и может предоставляться субъектом в любой позволяющей подтвердить факт его получения форме, если иное не установлено законодательством.</w:t>
      </w:r>
    </w:p>
    <w:p w14:paraId="7E9C5507" w14:textId="77777777" w:rsidR="00ED3CA5" w:rsidRDefault="00EE5655">
      <w:pPr>
        <w:pStyle w:val="1"/>
        <w:numPr>
          <w:ilvl w:val="1"/>
          <w:numId w:val="5"/>
        </w:numPr>
        <w:tabs>
          <w:tab w:val="left" w:pos="572"/>
        </w:tabs>
        <w:jc w:val="both"/>
      </w:pPr>
      <w:r>
        <w:rPr>
          <w:rStyle w:val="a"/>
        </w:rPr>
        <w:t>В случае получения Обществом персональных данных от контрагента на основании и в целях заключения и/или исполнения заключенного с ним договора, в том числе - от других компаний группы, ответственность за правомерность и достоверность персональных данных, а также за получение согласия Представителей контрагентов и Работников группы компаний на передачу их персональных данных Обществу несет контрагент, передающий персональные данные, что закрепляется в тексте договора с контрагентом.</w:t>
      </w:r>
    </w:p>
    <w:p w14:paraId="4E76F78F" w14:textId="77777777" w:rsidR="00ED3CA5" w:rsidRDefault="00EE5655">
      <w:pPr>
        <w:pStyle w:val="1"/>
        <w:numPr>
          <w:ilvl w:val="1"/>
          <w:numId w:val="5"/>
        </w:numPr>
        <w:tabs>
          <w:tab w:val="left" w:pos="572"/>
        </w:tabs>
        <w:jc w:val="both"/>
      </w:pPr>
      <w:r>
        <w:rPr>
          <w:rStyle w:val="a"/>
        </w:rPr>
        <w:t xml:space="preserve">Общество, получившее персональные данные от контрагента, не принимает на себя обязательства по информированию субъектов (их представителей), персональные данные которых ему переданы, о начале обработки персональных данных, поскольку обязанность осуществить соответствующее информирование при заключении договора с субъектом персональных данных и/или при получении </w:t>
      </w:r>
      <w:r>
        <w:rPr>
          <w:rStyle w:val="a"/>
        </w:rPr>
        <w:lastRenderedPageBreak/>
        <w:t>согласия на такую передачу несет передавший персональные данные контрагент. Данная обязанность контрагента включается в договор, заключаемый с ним Обществом.</w:t>
      </w:r>
    </w:p>
    <w:p w14:paraId="45041944" w14:textId="45C3D9BC" w:rsidR="00ED3CA5" w:rsidRDefault="00EE5655">
      <w:pPr>
        <w:pStyle w:val="1"/>
        <w:numPr>
          <w:ilvl w:val="1"/>
          <w:numId w:val="5"/>
        </w:numPr>
        <w:tabs>
          <w:tab w:val="left" w:pos="572"/>
        </w:tabs>
        <w:spacing w:line="259" w:lineRule="auto"/>
        <w:jc w:val="both"/>
      </w:pPr>
      <w:r>
        <w:rPr>
          <w:rStyle w:val="a"/>
        </w:rPr>
        <w:t xml:space="preserve">Специально выраженного согласия Работника на обработку его персональных данных не требуется, так как обработка необходима для исполнения трудового договора, стороной которого является Работник-субъект персональных данных, </w:t>
      </w:r>
      <w:r w:rsidR="003D524A" w:rsidRPr="003D524A">
        <w:rPr>
          <w:rStyle w:val="a"/>
        </w:rPr>
        <w:t>и реализации возложенных законодательством на Общество как работодателя функций, полномочий и обязанностей</w:t>
      </w:r>
      <w:r w:rsidR="003D524A">
        <w:rPr>
          <w:rStyle w:val="a"/>
        </w:rPr>
        <w:t>,</w:t>
      </w:r>
      <w:r w:rsidR="003D524A" w:rsidRPr="003D524A">
        <w:rPr>
          <w:rStyle w:val="a"/>
        </w:rPr>
        <w:t xml:space="preserve"> </w:t>
      </w:r>
      <w:r>
        <w:rPr>
          <w:rStyle w:val="a"/>
        </w:rPr>
        <w:t>за исключением случаев, когда необходимо получение согласия Работника в письменной форме для конкретных случаев обработки персональных данных. К случаям, требующим согласия Работника в письменной форме, относятся (без ограничения):</w:t>
      </w:r>
    </w:p>
    <w:p w14:paraId="494A2A42" w14:textId="77777777" w:rsidR="00ED3CA5" w:rsidRDefault="00EE5655">
      <w:pPr>
        <w:pStyle w:val="1"/>
        <w:numPr>
          <w:ilvl w:val="2"/>
          <w:numId w:val="5"/>
        </w:numPr>
        <w:tabs>
          <w:tab w:val="left" w:pos="655"/>
        </w:tabs>
        <w:spacing w:line="259" w:lineRule="auto"/>
        <w:jc w:val="both"/>
      </w:pPr>
      <w:r>
        <w:rPr>
          <w:rStyle w:val="a"/>
        </w:rPr>
        <w:t>Получение персональных данных Работников у третьих лиц, в том числе - с целью проверки таких персональных данных, а также в случаях, когда такие данные нельзя получить от самого Работника.</w:t>
      </w:r>
    </w:p>
    <w:p w14:paraId="3D43F6AD" w14:textId="77777777" w:rsidR="00ED3CA5" w:rsidRDefault="00EE5655">
      <w:pPr>
        <w:pStyle w:val="1"/>
        <w:numPr>
          <w:ilvl w:val="2"/>
          <w:numId w:val="5"/>
        </w:numPr>
        <w:tabs>
          <w:tab w:val="left" w:pos="655"/>
        </w:tabs>
        <w:jc w:val="both"/>
      </w:pPr>
      <w:r>
        <w:rPr>
          <w:rStyle w:val="a"/>
        </w:rPr>
        <w:t>Передача персональных данных Работника какой-либо третьей стороне, в том числе передача персональных данных Работника при направлении в служебные командировки, на обучение и повышение квалификации, при бронировании гостиниц и билетов и т.п.</w:t>
      </w:r>
    </w:p>
    <w:p w14:paraId="735B165F" w14:textId="77777777" w:rsidR="00ED3CA5" w:rsidRDefault="00EE5655">
      <w:pPr>
        <w:pStyle w:val="1"/>
        <w:numPr>
          <w:ilvl w:val="2"/>
          <w:numId w:val="5"/>
        </w:numPr>
        <w:tabs>
          <w:tab w:val="left" w:pos="662"/>
        </w:tabs>
        <w:jc w:val="both"/>
      </w:pPr>
      <w:r>
        <w:rPr>
          <w:rStyle w:val="a"/>
        </w:rPr>
        <w:t>Передача персональных данных Работника третьим лицам в коммерческих целях, в том числе - банкам, открывающим и обслуживающим платежные карты для начисления заработной платы и иных доходов Работника, страховым компаниям и/или медицинским организациям при заключении и исполнении договоров страхования Работников за счет Общества как работодателя, полиграфическим предприятиям, занимающимся изготовлением визитных карточек (бизнес-карт) Работников за счет работодателя, организаторам деловых выставок и конференций, организациям, занимающимся обеспечением командировок, бронированием билетов и т.п.</w:t>
      </w:r>
    </w:p>
    <w:p w14:paraId="0A3EB47E" w14:textId="2C612DBD" w:rsidR="003D524A" w:rsidRDefault="00EE5655" w:rsidP="003D524A">
      <w:pPr>
        <w:pStyle w:val="1"/>
        <w:numPr>
          <w:ilvl w:val="2"/>
          <w:numId w:val="5"/>
        </w:numPr>
        <w:tabs>
          <w:tab w:val="left" w:pos="655"/>
        </w:tabs>
        <w:spacing w:line="259" w:lineRule="auto"/>
        <w:jc w:val="both"/>
        <w:rPr>
          <w:rStyle w:val="a"/>
        </w:rPr>
      </w:pPr>
      <w:r>
        <w:rPr>
          <w:rStyle w:val="a"/>
        </w:rPr>
        <w:t>Передача персональных данных Работника организациям, оказывающим услуги по консультированию и комплексному сопровождению деятельности Общества в области ведения бухгалтерского, налогового</w:t>
      </w:r>
      <w:r w:rsidR="003D524A">
        <w:rPr>
          <w:rStyle w:val="a"/>
        </w:rPr>
        <w:t>,</w:t>
      </w:r>
      <w:r>
        <w:rPr>
          <w:rStyle w:val="a"/>
        </w:rPr>
        <w:t xml:space="preserve"> кадрового </w:t>
      </w:r>
      <w:r w:rsidR="003D524A">
        <w:rPr>
          <w:rStyle w:val="a"/>
        </w:rPr>
        <w:t xml:space="preserve">и воинского </w:t>
      </w:r>
      <w:r>
        <w:rPr>
          <w:rStyle w:val="a"/>
        </w:rPr>
        <w:t>учета, охраны труда, материально- технического обеспечения и иного обеспечения деятельности Общества.</w:t>
      </w:r>
      <w:r w:rsidR="003D524A">
        <w:rPr>
          <w:rStyle w:val="a"/>
        </w:rPr>
        <w:t xml:space="preserve"> </w:t>
      </w:r>
    </w:p>
    <w:p w14:paraId="3B414A05" w14:textId="0E63158E" w:rsidR="00ED3CA5" w:rsidRDefault="00EE5655" w:rsidP="003D524A">
      <w:pPr>
        <w:pStyle w:val="1"/>
        <w:numPr>
          <w:ilvl w:val="2"/>
          <w:numId w:val="5"/>
        </w:numPr>
        <w:tabs>
          <w:tab w:val="left" w:pos="655"/>
        </w:tabs>
        <w:spacing w:line="259" w:lineRule="auto"/>
        <w:jc w:val="both"/>
      </w:pPr>
      <w:r>
        <w:rPr>
          <w:rStyle w:val="a"/>
        </w:rPr>
        <w:t>Передача персональных данных Работника нотариусам для оформления нотариально заверяемых доверенностей от имени Общества и совершения иных нотариальных действий.</w:t>
      </w:r>
    </w:p>
    <w:p w14:paraId="52C17C2E" w14:textId="77777777" w:rsidR="00ED3CA5" w:rsidRDefault="00EE5655">
      <w:pPr>
        <w:pStyle w:val="1"/>
        <w:numPr>
          <w:ilvl w:val="2"/>
          <w:numId w:val="5"/>
        </w:numPr>
        <w:tabs>
          <w:tab w:val="left" w:pos="666"/>
        </w:tabs>
        <w:jc w:val="both"/>
      </w:pPr>
      <w:r>
        <w:rPr>
          <w:rStyle w:val="a"/>
        </w:rPr>
        <w:t>Передача персональных данных Работника организациям, оказывающим услуги и выполняющим работы по внедрению программных продуктов и баз данных, предназначенных для автоматизации управления и учета с целью внедрения в деятельность Общества программных продуктов и баз данных, предназначенных для автоматизации управления и учета в Обществе.</w:t>
      </w:r>
    </w:p>
    <w:p w14:paraId="63C5CCCC" w14:textId="77777777" w:rsidR="00ED3CA5" w:rsidRDefault="00EE5655">
      <w:pPr>
        <w:pStyle w:val="1"/>
        <w:numPr>
          <w:ilvl w:val="2"/>
          <w:numId w:val="5"/>
        </w:numPr>
        <w:tabs>
          <w:tab w:val="left" w:pos="651"/>
        </w:tabs>
        <w:spacing w:line="259" w:lineRule="auto"/>
        <w:jc w:val="both"/>
      </w:pPr>
      <w:r>
        <w:rPr>
          <w:rStyle w:val="a"/>
        </w:rPr>
        <w:t>Передача персональных данных Работника благотворительным фондам с целью перечисления добровольных пожертвований Работников.</w:t>
      </w:r>
    </w:p>
    <w:p w14:paraId="364E9104" w14:textId="77777777" w:rsidR="00ED3CA5" w:rsidRDefault="00EE5655">
      <w:pPr>
        <w:pStyle w:val="1"/>
        <w:numPr>
          <w:ilvl w:val="2"/>
          <w:numId w:val="5"/>
        </w:numPr>
        <w:tabs>
          <w:tab w:val="left" w:pos="658"/>
        </w:tabs>
        <w:spacing w:line="264" w:lineRule="auto"/>
        <w:jc w:val="both"/>
      </w:pPr>
      <w:r>
        <w:rPr>
          <w:rStyle w:val="a"/>
        </w:rPr>
        <w:t>Передача персональных данных Работника контрагентам, предоставляющим жилье в аренду для сотрудников, а также автомобили в аренду для сотрудников.</w:t>
      </w:r>
    </w:p>
    <w:p w14:paraId="7F1E174C" w14:textId="77777777" w:rsidR="00ED3CA5" w:rsidRDefault="00EE5655">
      <w:pPr>
        <w:pStyle w:val="1"/>
        <w:numPr>
          <w:ilvl w:val="2"/>
          <w:numId w:val="5"/>
        </w:numPr>
        <w:tabs>
          <w:tab w:val="left" w:pos="655"/>
        </w:tabs>
        <w:spacing w:line="259" w:lineRule="auto"/>
        <w:jc w:val="both"/>
      </w:pPr>
      <w:r>
        <w:rPr>
          <w:rStyle w:val="a"/>
        </w:rPr>
        <w:t>Передача персональных данных Работника налоговым контрагентам с целью консультирования по налоговым вопросам.</w:t>
      </w:r>
    </w:p>
    <w:p w14:paraId="4070BE70" w14:textId="77777777" w:rsidR="00ED3CA5" w:rsidRDefault="00EE5655">
      <w:pPr>
        <w:pStyle w:val="1"/>
        <w:numPr>
          <w:ilvl w:val="2"/>
          <w:numId w:val="5"/>
        </w:numPr>
        <w:tabs>
          <w:tab w:val="left" w:pos="781"/>
        </w:tabs>
        <w:spacing w:line="264" w:lineRule="auto"/>
        <w:jc w:val="both"/>
      </w:pPr>
      <w:r>
        <w:rPr>
          <w:rStyle w:val="a"/>
        </w:rPr>
        <w:t>Передача персональных данных Работника контрагентам, предоставляющим образовательные услуги.</w:t>
      </w:r>
    </w:p>
    <w:p w14:paraId="4046A408" w14:textId="77777777" w:rsidR="00ED3CA5" w:rsidRDefault="00EE5655">
      <w:pPr>
        <w:pStyle w:val="1"/>
        <w:numPr>
          <w:ilvl w:val="2"/>
          <w:numId w:val="5"/>
        </w:numPr>
        <w:tabs>
          <w:tab w:val="left" w:pos="784"/>
        </w:tabs>
        <w:jc w:val="both"/>
      </w:pPr>
      <w:r>
        <w:rPr>
          <w:rStyle w:val="a"/>
        </w:rPr>
        <w:t>Передача персональных данных Работника аутсорсинговым компаниям, обеспечивающим получение виз иностранных государств при направлении Работников Общества в зарубежные командировки, визовую поддержку, получение разрешений на работу и миграционный учет работников, не являющихся гражданами Российской Федерации.</w:t>
      </w:r>
    </w:p>
    <w:p w14:paraId="710F9C79" w14:textId="77777777" w:rsidR="00ED3CA5" w:rsidRDefault="00EE5655">
      <w:pPr>
        <w:pStyle w:val="1"/>
        <w:numPr>
          <w:ilvl w:val="2"/>
          <w:numId w:val="5"/>
        </w:numPr>
        <w:tabs>
          <w:tab w:val="left" w:pos="777"/>
        </w:tabs>
        <w:spacing w:line="259" w:lineRule="auto"/>
        <w:jc w:val="both"/>
      </w:pPr>
      <w:r>
        <w:rPr>
          <w:rStyle w:val="a"/>
        </w:rPr>
        <w:lastRenderedPageBreak/>
        <w:t>Передача персональных данных арендодателю с целью обеспечения прохода Работников в охраняемые арендуемые помещения.</w:t>
      </w:r>
    </w:p>
    <w:p w14:paraId="7EF2B86D" w14:textId="77777777" w:rsidR="00ED3CA5" w:rsidRDefault="00EE5655">
      <w:pPr>
        <w:pStyle w:val="1"/>
        <w:numPr>
          <w:ilvl w:val="1"/>
          <w:numId w:val="5"/>
        </w:numPr>
        <w:tabs>
          <w:tab w:val="left" w:pos="571"/>
        </w:tabs>
        <w:jc w:val="both"/>
      </w:pPr>
      <w:r>
        <w:rPr>
          <w:rStyle w:val="a"/>
        </w:rPr>
        <w:t>Специально выраженного согласия Членов семей работников Общества не требуется, если обработка их персональных данных осуществляется на основании законодательства (для начисления алиментов, оформления социальных выплат, предоставления льгот и гарантий и пр.), выполняется Обществом как работодателем в соответствии с требованиями Трудового кодекса РФ и органов государственного статистического учета, а также в случаях, когда Члены семей работников являются выгодоприобретателями, в том числе - застрахованными лицами по договорам, заключенным Обществом как страховщиком в пользу Членов семей работников, получателями образовательных и консультационных услуг. Во всех остальных случаях необходимо получение доказываемого (подтверждаемого) согласия Членов семей работников на обработку их персональных данных Обществом.</w:t>
      </w:r>
    </w:p>
    <w:p w14:paraId="409A3225" w14:textId="77777777" w:rsidR="00ED3CA5" w:rsidRDefault="00EE5655">
      <w:pPr>
        <w:pStyle w:val="1"/>
        <w:numPr>
          <w:ilvl w:val="1"/>
          <w:numId w:val="5"/>
        </w:numPr>
        <w:tabs>
          <w:tab w:val="left" w:pos="571"/>
        </w:tabs>
        <w:jc w:val="both"/>
      </w:pPr>
      <w:r>
        <w:rPr>
          <w:rStyle w:val="a"/>
        </w:rPr>
        <w:t>Специально выраженного согласия Соискателей на обработку их персональных данных не требуется, поскольку такая обработка необходима в целях заключения трудовых договоров по инициативе Соискателей-субъектов персональных данных, за исключением случаев, когда необходимо получение согласия Соискателя в письменной форме для конкретных случаев обработки персональных данных. Персональные данные Соискателя, содержащиеся в его анкете, резюме, электронных письмах, направленных Обществу Соискателем или специализированными организациями по подбору персонала, и других документах, обрабатываются в порядке, предусмотренным действующим законодательством РФ.</w:t>
      </w:r>
    </w:p>
    <w:p w14:paraId="76829BB7" w14:textId="77777777" w:rsidR="00ED3CA5" w:rsidRDefault="00EE5655">
      <w:pPr>
        <w:pStyle w:val="1"/>
        <w:jc w:val="both"/>
      </w:pPr>
      <w:r>
        <w:rPr>
          <w:rStyle w:val="a"/>
        </w:rPr>
        <w:t>В иных случаях, в том числе при обращении Общества к Соискателю с предложением о работы, для обработки персональных данных Соискателя необходимо получение его согласия на обработку персональных данных в любой доказываемой форме, например, в тексте анкеты, по электронной почте и т.д.</w:t>
      </w:r>
    </w:p>
    <w:p w14:paraId="01DCE7BD" w14:textId="77777777" w:rsidR="00ED3CA5" w:rsidRDefault="00EE5655">
      <w:pPr>
        <w:pStyle w:val="1"/>
        <w:numPr>
          <w:ilvl w:val="1"/>
          <w:numId w:val="5"/>
        </w:numPr>
        <w:tabs>
          <w:tab w:val="left" w:pos="597"/>
        </w:tabs>
        <w:jc w:val="both"/>
      </w:pPr>
      <w:r>
        <w:rPr>
          <w:rStyle w:val="a"/>
        </w:rPr>
        <w:t>Персональные данные лиц, подписавших договоры с Обществом, и содержащиеся в единых государственных реестрах юридических лиц и индивидуальных предпринимателей, являются открытыми и общедоступными, за исключением сведений о номере, дате выдачи и органе, выдавшем документ, удостоверяющий личность физического лица. Охрана их конфиденциальности и согласие субъектов персональных данных на обработку таких данных не требуется.</w:t>
      </w:r>
    </w:p>
    <w:p w14:paraId="12B2DD22" w14:textId="77777777" w:rsidR="00ED3CA5" w:rsidRDefault="00EE5655">
      <w:pPr>
        <w:pStyle w:val="1"/>
        <w:spacing w:line="259" w:lineRule="auto"/>
        <w:jc w:val="both"/>
      </w:pPr>
      <w:r>
        <w:rPr>
          <w:rStyle w:val="a"/>
        </w:rPr>
        <w:t>Во всех остальных случаях необходимо получение согласия субъектов персональных данных, являющихся Представителями контрагентов, за исключением лиц, подписавших договоры с Обществом, предоставивших доверенности на право действовать от имени и по поручению контрагентов Общества и тем самым совершивших конклюдентные действия, подтверждающие их согласие с обработкой персональных данных, указанных в тексте договора (доверенности). Согласие Представителя контрагента на передачу его персональных данных Обществу и обработку им таких данных может получить контрагент в порядке, описанном в п.7.2 Политики. В этом случае получение Обществом согласия субъекта на обработку его персональных данных не требуется.</w:t>
      </w:r>
    </w:p>
    <w:p w14:paraId="72DA1FEB" w14:textId="77777777" w:rsidR="00ED3CA5" w:rsidRDefault="00EE5655">
      <w:pPr>
        <w:pStyle w:val="1"/>
        <w:numPr>
          <w:ilvl w:val="1"/>
          <w:numId w:val="5"/>
        </w:numPr>
        <w:tabs>
          <w:tab w:val="left" w:pos="604"/>
        </w:tabs>
        <w:jc w:val="both"/>
      </w:pPr>
      <w:r>
        <w:rPr>
          <w:rStyle w:val="a"/>
        </w:rPr>
        <w:t>Согласие Представителей субъектов персональных данных на обработку их персональных данных выражается в форме конклюдентных действий путем предоставления доверенности с правом действовать от имени и по поручению субъектов персональных данных и документа, удостоверяющего личность Представителя субъекта персональных данных.</w:t>
      </w:r>
    </w:p>
    <w:p w14:paraId="35075E8D" w14:textId="1A1564A6" w:rsidR="00ED3CA5" w:rsidRDefault="00EE5655">
      <w:pPr>
        <w:pStyle w:val="1"/>
        <w:numPr>
          <w:ilvl w:val="1"/>
          <w:numId w:val="5"/>
        </w:numPr>
        <w:tabs>
          <w:tab w:val="left" w:pos="597"/>
        </w:tabs>
        <w:jc w:val="both"/>
      </w:pPr>
      <w:r>
        <w:rPr>
          <w:rStyle w:val="a"/>
        </w:rPr>
        <w:t>Согласие Посетител</w:t>
      </w:r>
      <w:r w:rsidR="00221417">
        <w:rPr>
          <w:rStyle w:val="a"/>
        </w:rPr>
        <w:t>ей</w:t>
      </w:r>
      <w:r>
        <w:rPr>
          <w:rStyle w:val="a"/>
        </w:rPr>
        <w:t xml:space="preserve"> на обработку </w:t>
      </w:r>
      <w:r w:rsidR="00221417">
        <w:rPr>
          <w:rStyle w:val="a"/>
        </w:rPr>
        <w:t>их</w:t>
      </w:r>
      <w:r>
        <w:rPr>
          <w:rStyle w:val="a"/>
        </w:rPr>
        <w:t xml:space="preserve"> персональных данных дается в форме конклюдентных действий, а именно - предоставления документа, удостоверяющего личность, и сообщения сведений, запрашиваемых при посещении Общества.</w:t>
      </w:r>
    </w:p>
    <w:p w14:paraId="36037E0E" w14:textId="6F032127" w:rsidR="00ED3CA5" w:rsidRDefault="00221417">
      <w:pPr>
        <w:pStyle w:val="1"/>
        <w:numPr>
          <w:ilvl w:val="1"/>
          <w:numId w:val="5"/>
        </w:numPr>
        <w:tabs>
          <w:tab w:val="left" w:pos="608"/>
        </w:tabs>
        <w:jc w:val="both"/>
      </w:pPr>
      <w:r w:rsidRPr="00221417">
        <w:rPr>
          <w:rStyle w:val="a"/>
        </w:rPr>
        <w:t xml:space="preserve">Равнозначным содержащему собственноручную подпись субъекта персональных данных согласию в письменной форме на бумажном носителе является согласие </w:t>
      </w:r>
      <w:r>
        <w:rPr>
          <w:rStyle w:val="a"/>
        </w:rPr>
        <w:t xml:space="preserve">в форме электронного документа, подписанного электронной подписью в соответствии с требованиями, установленными </w:t>
      </w:r>
      <w:r>
        <w:rPr>
          <w:rStyle w:val="a"/>
        </w:rPr>
        <w:lastRenderedPageBreak/>
        <w:t>законодательством.</w:t>
      </w:r>
    </w:p>
    <w:p w14:paraId="3F07B687" w14:textId="77777777" w:rsidR="00ED3CA5" w:rsidRDefault="00EE5655">
      <w:pPr>
        <w:pStyle w:val="1"/>
        <w:numPr>
          <w:ilvl w:val="1"/>
          <w:numId w:val="5"/>
        </w:numPr>
        <w:tabs>
          <w:tab w:val="left" w:pos="601"/>
        </w:tabs>
        <w:jc w:val="both"/>
      </w:pPr>
      <w:r>
        <w:rPr>
          <w:rStyle w:val="a"/>
        </w:rPr>
        <w:t>Согласие субъектов на предоставление их персональных данных не требуется при получении Обществом, в рамках установленных полномочий, мотивированных запросов от органов прокуратуры, правоохранительных органов, органов следствия и дознания, органов безопасности, от государственных инспекторов труда при осуществлении ими государственного надзора и контроля за соблюдением трудового законодательства, и иных органов, уполномоченных запрашивать информацию в соответствии с компетенцией, предусмотренной законодательством.</w:t>
      </w:r>
    </w:p>
    <w:p w14:paraId="25F231E9" w14:textId="77777777" w:rsidR="00ED3CA5" w:rsidRDefault="00EE5655">
      <w:pPr>
        <w:pStyle w:val="1"/>
        <w:jc w:val="both"/>
      </w:pPr>
      <w:r>
        <w:rPr>
          <w:rStyle w:val="a"/>
        </w:rPr>
        <w:t>Мотивированный запрос должен включать в себя указание цели запроса, ссылку на правовые основания запроса, в том числе подтверждающие полномочия органа, направившего запрос, а также перечень запрашиваемой информации.</w:t>
      </w:r>
    </w:p>
    <w:p w14:paraId="57717B74" w14:textId="77777777" w:rsidR="00ED3CA5" w:rsidRDefault="00EE5655">
      <w:pPr>
        <w:pStyle w:val="1"/>
        <w:numPr>
          <w:ilvl w:val="1"/>
          <w:numId w:val="5"/>
        </w:numPr>
        <w:tabs>
          <w:tab w:val="left" w:pos="629"/>
        </w:tabs>
        <w:jc w:val="both"/>
      </w:pPr>
      <w:r>
        <w:rPr>
          <w:rStyle w:val="a"/>
        </w:rPr>
        <w:t>В случае поступления запросов от организаций, не обладающих соответствующими полномочиями, Общество обязано получить от субъекта согласие на предоставление его персональных данных и предупредить лиц, получающих персональные данные, о том, что эти данные могут быть использованы лишь в целях, для которых они сообщены, а также требовать от этих лиц подтверждения того, что указанное правило будет (было) соблюдено. Порядок получения согласия Работников на передачу их персональных данных иным лицам описан в пункте 7.4 Политики.</w:t>
      </w:r>
    </w:p>
    <w:p w14:paraId="3799F9BE" w14:textId="77777777" w:rsidR="00ED3CA5" w:rsidRDefault="00EE5655">
      <w:pPr>
        <w:pStyle w:val="1"/>
        <w:numPr>
          <w:ilvl w:val="1"/>
          <w:numId w:val="5"/>
        </w:numPr>
        <w:tabs>
          <w:tab w:val="left" w:pos="629"/>
        </w:tabs>
        <w:spacing w:after="360"/>
        <w:jc w:val="both"/>
      </w:pPr>
      <w:r>
        <w:rPr>
          <w:rStyle w:val="a"/>
        </w:rPr>
        <w:t>Во всех случаях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Федеральном законе от 27.07.2006 № 152-ФЗ «О персональных данных», возлагается на Общество.</w:t>
      </w:r>
    </w:p>
    <w:p w14:paraId="290EB761" w14:textId="77777777" w:rsidR="00ED3CA5" w:rsidRDefault="00EE5655">
      <w:pPr>
        <w:pStyle w:val="11"/>
        <w:keepNext/>
        <w:keepLines/>
        <w:numPr>
          <w:ilvl w:val="0"/>
          <w:numId w:val="6"/>
        </w:numPr>
        <w:tabs>
          <w:tab w:val="left" w:pos="360"/>
        </w:tabs>
        <w:jc w:val="both"/>
      </w:pPr>
      <w:bookmarkStart w:id="7" w:name="bookmark12"/>
      <w:r>
        <w:rPr>
          <w:rStyle w:val="10"/>
          <w:b/>
          <w:bCs/>
        </w:rPr>
        <w:t>Права субъектов персональных данных</w:t>
      </w:r>
      <w:bookmarkEnd w:id="7"/>
    </w:p>
    <w:p w14:paraId="349DD769" w14:textId="77777777" w:rsidR="00ED3CA5" w:rsidRDefault="00EE5655">
      <w:pPr>
        <w:pStyle w:val="1"/>
        <w:numPr>
          <w:ilvl w:val="1"/>
          <w:numId w:val="6"/>
        </w:numPr>
        <w:tabs>
          <w:tab w:val="left" w:pos="629"/>
        </w:tabs>
        <w:spacing w:line="259" w:lineRule="auto"/>
        <w:jc w:val="both"/>
      </w:pPr>
      <w:r>
        <w:rPr>
          <w:rStyle w:val="a"/>
        </w:rPr>
        <w:t>Субъект персональных данных имеет право на получение информации, касающейся обработки его персональных данных, в том числе содержащей:</w:t>
      </w:r>
    </w:p>
    <w:p w14:paraId="265DA273" w14:textId="77777777" w:rsidR="00ED3CA5" w:rsidRDefault="00EE5655">
      <w:pPr>
        <w:pStyle w:val="1"/>
        <w:numPr>
          <w:ilvl w:val="0"/>
          <w:numId w:val="7"/>
        </w:numPr>
        <w:tabs>
          <w:tab w:val="left" w:pos="489"/>
        </w:tabs>
        <w:ind w:firstLine="140"/>
        <w:jc w:val="both"/>
      </w:pPr>
      <w:r>
        <w:rPr>
          <w:rStyle w:val="a"/>
        </w:rPr>
        <w:t>подтверждение факта обработки его персональных данных Обществом;</w:t>
      </w:r>
    </w:p>
    <w:p w14:paraId="712DDE4E" w14:textId="77777777" w:rsidR="00ED3CA5" w:rsidRDefault="00EE5655">
      <w:pPr>
        <w:pStyle w:val="1"/>
        <w:numPr>
          <w:ilvl w:val="0"/>
          <w:numId w:val="7"/>
        </w:numPr>
        <w:tabs>
          <w:tab w:val="left" w:pos="489"/>
        </w:tabs>
        <w:ind w:firstLine="140"/>
        <w:jc w:val="both"/>
      </w:pPr>
      <w:r>
        <w:rPr>
          <w:rStyle w:val="a"/>
        </w:rPr>
        <w:t>правовые основания и цели обработки персональных данных;</w:t>
      </w:r>
    </w:p>
    <w:p w14:paraId="07B64FF3" w14:textId="77777777" w:rsidR="00ED3CA5" w:rsidRDefault="00EE5655">
      <w:pPr>
        <w:pStyle w:val="1"/>
        <w:numPr>
          <w:ilvl w:val="0"/>
          <w:numId w:val="7"/>
        </w:numPr>
        <w:tabs>
          <w:tab w:val="left" w:pos="489"/>
        </w:tabs>
        <w:ind w:firstLine="140"/>
        <w:jc w:val="both"/>
      </w:pPr>
      <w:r>
        <w:rPr>
          <w:rStyle w:val="a"/>
        </w:rPr>
        <w:t>сведения о применяемых Обществом способах обработки персональных данных;</w:t>
      </w:r>
    </w:p>
    <w:p w14:paraId="7825C942" w14:textId="77777777" w:rsidR="00ED3CA5" w:rsidRDefault="00EE5655">
      <w:pPr>
        <w:pStyle w:val="1"/>
        <w:numPr>
          <w:ilvl w:val="0"/>
          <w:numId w:val="7"/>
        </w:numPr>
        <w:tabs>
          <w:tab w:val="left" w:pos="629"/>
        </w:tabs>
        <w:ind w:left="540" w:hanging="360"/>
        <w:jc w:val="both"/>
      </w:pPr>
      <w:r>
        <w:rPr>
          <w:rStyle w:val="a"/>
        </w:rPr>
        <w:t>наименование и место нахождения Общества, сведения о лицах (за исключением работников Общества), которые имеют доступ к персональным данным или которым могут быть раскрыты персональные данные на основании договора с Обществом или на основании законодательства;</w:t>
      </w:r>
    </w:p>
    <w:p w14:paraId="5CA6DAB7" w14:textId="77777777" w:rsidR="00ED3CA5" w:rsidRDefault="00EE5655">
      <w:pPr>
        <w:pStyle w:val="1"/>
        <w:numPr>
          <w:ilvl w:val="0"/>
          <w:numId w:val="7"/>
        </w:numPr>
        <w:tabs>
          <w:tab w:val="left" w:pos="629"/>
        </w:tabs>
        <w:spacing w:line="259" w:lineRule="auto"/>
        <w:ind w:left="540" w:hanging="360"/>
        <w:jc w:val="both"/>
      </w:pPr>
      <w:r>
        <w:rPr>
          <w:rStyle w:val="a"/>
        </w:rPr>
        <w:t>обрабатываемые персональные данные, относящиеся к соответствующему субъекту персональных данных, источник их получения;</w:t>
      </w:r>
    </w:p>
    <w:p w14:paraId="0821947F" w14:textId="77777777" w:rsidR="00ED3CA5" w:rsidRDefault="00EE5655">
      <w:pPr>
        <w:pStyle w:val="1"/>
        <w:numPr>
          <w:ilvl w:val="0"/>
          <w:numId w:val="7"/>
        </w:numPr>
        <w:tabs>
          <w:tab w:val="left" w:pos="489"/>
        </w:tabs>
        <w:ind w:firstLine="140"/>
        <w:jc w:val="both"/>
      </w:pPr>
      <w:r>
        <w:rPr>
          <w:rStyle w:val="a"/>
        </w:rPr>
        <w:t>сроки обработки персональных данных, в том числе сроки их хранения;</w:t>
      </w:r>
    </w:p>
    <w:p w14:paraId="0B4A82D7" w14:textId="77777777" w:rsidR="00ED3CA5" w:rsidRDefault="00EE5655">
      <w:pPr>
        <w:pStyle w:val="1"/>
        <w:numPr>
          <w:ilvl w:val="0"/>
          <w:numId w:val="7"/>
        </w:numPr>
        <w:tabs>
          <w:tab w:val="left" w:pos="629"/>
        </w:tabs>
        <w:spacing w:line="259" w:lineRule="auto"/>
        <w:ind w:left="540" w:hanging="360"/>
        <w:jc w:val="both"/>
      </w:pPr>
      <w:r>
        <w:rPr>
          <w:rStyle w:val="a"/>
        </w:rPr>
        <w:t>порядок осуществления субъектом персональных данных прав, предусмотренных Федеральным законом от 27.07.2006 № 152-ФЗ «О персональных данных»;</w:t>
      </w:r>
    </w:p>
    <w:p w14:paraId="448A1625" w14:textId="77777777" w:rsidR="00ED3CA5" w:rsidRDefault="00EE5655">
      <w:pPr>
        <w:pStyle w:val="1"/>
        <w:numPr>
          <w:ilvl w:val="0"/>
          <w:numId w:val="7"/>
        </w:numPr>
        <w:tabs>
          <w:tab w:val="left" w:pos="629"/>
        </w:tabs>
        <w:spacing w:line="259" w:lineRule="auto"/>
        <w:ind w:left="540" w:hanging="360"/>
        <w:jc w:val="both"/>
      </w:pPr>
      <w:r>
        <w:rPr>
          <w:rStyle w:val="a"/>
        </w:rPr>
        <w:t>информацию об осуществленной или о предполагаемой трансграничной передаче данных;</w:t>
      </w:r>
    </w:p>
    <w:p w14:paraId="00807172" w14:textId="77777777" w:rsidR="00ED3CA5" w:rsidRDefault="00EE5655">
      <w:pPr>
        <w:pStyle w:val="1"/>
        <w:numPr>
          <w:ilvl w:val="0"/>
          <w:numId w:val="7"/>
        </w:numPr>
        <w:tabs>
          <w:tab w:val="left" w:pos="629"/>
        </w:tabs>
        <w:ind w:left="540" w:hanging="360"/>
        <w:jc w:val="both"/>
      </w:pPr>
      <w:r>
        <w:rPr>
          <w:rStyle w:val="a"/>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5A8CDA62" w14:textId="77777777" w:rsidR="00ED3CA5" w:rsidRDefault="00EE5655">
      <w:pPr>
        <w:pStyle w:val="1"/>
        <w:numPr>
          <w:ilvl w:val="0"/>
          <w:numId w:val="7"/>
        </w:numPr>
        <w:tabs>
          <w:tab w:val="left" w:pos="629"/>
        </w:tabs>
        <w:ind w:left="540" w:hanging="360"/>
        <w:jc w:val="both"/>
      </w:pPr>
      <w:r>
        <w:rPr>
          <w:rStyle w:val="a"/>
        </w:rPr>
        <w:t>информацию о способах исполнения Обществом как оператором обязанностей, установленных статьей 18.1 Федерального закона от 27.07.2006 № 152-ФЗ «О персональных данных»;</w:t>
      </w:r>
    </w:p>
    <w:p w14:paraId="68A2D5BD" w14:textId="77777777" w:rsidR="00ED3CA5" w:rsidRDefault="00EE5655">
      <w:pPr>
        <w:pStyle w:val="1"/>
        <w:numPr>
          <w:ilvl w:val="0"/>
          <w:numId w:val="7"/>
        </w:numPr>
        <w:tabs>
          <w:tab w:val="left" w:pos="489"/>
        </w:tabs>
        <w:ind w:firstLine="140"/>
        <w:jc w:val="both"/>
      </w:pPr>
      <w:r>
        <w:rPr>
          <w:rStyle w:val="a"/>
        </w:rPr>
        <w:t>иные сведения, предусмотренные законодательством.</w:t>
      </w:r>
    </w:p>
    <w:p w14:paraId="49EEADCB" w14:textId="4C7D06F0" w:rsidR="00ED3CA5" w:rsidRDefault="00EE5655">
      <w:pPr>
        <w:pStyle w:val="1"/>
        <w:jc w:val="both"/>
      </w:pPr>
      <w:r>
        <w:rPr>
          <w:rStyle w:val="a"/>
        </w:rPr>
        <w:lastRenderedPageBreak/>
        <w:t xml:space="preserve">Указанные </w:t>
      </w:r>
      <w:r w:rsidR="00221417">
        <w:rPr>
          <w:rStyle w:val="a"/>
        </w:rPr>
        <w:t xml:space="preserve">в пункте 8.1 </w:t>
      </w:r>
      <w:r>
        <w:rPr>
          <w:rStyle w:val="a"/>
        </w:rPr>
        <w:t>сведения должны быть предоставлены субъекту персональных данных уполномоченным работником Общества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 (например, сведения об обработке персональных данных членов семей работников).</w:t>
      </w:r>
    </w:p>
    <w:p w14:paraId="648E216E" w14:textId="77777777" w:rsidR="00ED3CA5" w:rsidRDefault="00EE5655">
      <w:pPr>
        <w:pStyle w:val="1"/>
        <w:numPr>
          <w:ilvl w:val="1"/>
          <w:numId w:val="6"/>
        </w:numPr>
        <w:tabs>
          <w:tab w:val="left" w:pos="541"/>
        </w:tabs>
        <w:jc w:val="both"/>
      </w:pPr>
      <w:r>
        <w:rPr>
          <w:rStyle w:val="a"/>
        </w:rPr>
        <w:t>Если субъект персональных данных считает, что Общество осуществляет обработку его персональных данных с нарушением требований законодательства или иным образом нарушает его права и свободы, субъект персональных данных вправе обжаловать действия или бездействие Общества в уполномоченный орган по защите прав субъектов персональных данных (Роскомнадзор) или в судебном порядке.</w:t>
      </w:r>
    </w:p>
    <w:p w14:paraId="3BA56D40" w14:textId="77777777" w:rsidR="00ED3CA5" w:rsidRDefault="00EE5655">
      <w:pPr>
        <w:pStyle w:val="1"/>
        <w:numPr>
          <w:ilvl w:val="1"/>
          <w:numId w:val="6"/>
        </w:numPr>
        <w:tabs>
          <w:tab w:val="left" w:pos="541"/>
        </w:tabs>
        <w:spacing w:after="340" w:line="264" w:lineRule="auto"/>
        <w:jc w:val="both"/>
      </w:pPr>
      <w:r>
        <w:rPr>
          <w:rStyle w:val="a"/>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545D067E" w14:textId="77777777" w:rsidR="00ED3CA5" w:rsidRDefault="00EE5655">
      <w:pPr>
        <w:pStyle w:val="11"/>
        <w:keepNext/>
        <w:keepLines/>
        <w:numPr>
          <w:ilvl w:val="0"/>
          <w:numId w:val="6"/>
        </w:numPr>
        <w:tabs>
          <w:tab w:val="left" w:pos="360"/>
        </w:tabs>
        <w:spacing w:after="340"/>
        <w:jc w:val="both"/>
      </w:pPr>
      <w:bookmarkStart w:id="8" w:name="bookmark14"/>
      <w:r>
        <w:rPr>
          <w:rStyle w:val="10"/>
          <w:b/>
          <w:bCs/>
        </w:rPr>
        <w:t>Сведения о реализуемых требованиях к защите персональных данных</w:t>
      </w:r>
      <w:bookmarkEnd w:id="8"/>
    </w:p>
    <w:p w14:paraId="0FCEEC3D" w14:textId="77777777" w:rsidR="00ED3CA5" w:rsidRDefault="00EE5655">
      <w:pPr>
        <w:pStyle w:val="1"/>
        <w:numPr>
          <w:ilvl w:val="1"/>
          <w:numId w:val="6"/>
        </w:numPr>
        <w:tabs>
          <w:tab w:val="left" w:pos="541"/>
        </w:tabs>
        <w:spacing w:line="264" w:lineRule="auto"/>
        <w:jc w:val="both"/>
      </w:pPr>
      <w:r>
        <w:rPr>
          <w:rStyle w:val="a"/>
        </w:rPr>
        <w:t>Безопасность персональных данных, обрабатываемых Обществом, обеспечивается реализацией правовых, организационных и технических мер, необходимых и достаточных для обеспечения требований законодательства о персональных данных.</w:t>
      </w:r>
    </w:p>
    <w:p w14:paraId="1049992F" w14:textId="77777777" w:rsidR="00ED3CA5" w:rsidRDefault="00EE5655">
      <w:pPr>
        <w:pStyle w:val="1"/>
        <w:numPr>
          <w:ilvl w:val="1"/>
          <w:numId w:val="6"/>
        </w:numPr>
        <w:tabs>
          <w:tab w:val="left" w:pos="541"/>
        </w:tabs>
        <w:jc w:val="both"/>
      </w:pPr>
      <w:r>
        <w:rPr>
          <w:rStyle w:val="a"/>
        </w:rPr>
        <w:t>Правовые меры, принимаемые Обществом, включают:</w:t>
      </w:r>
    </w:p>
    <w:p w14:paraId="72865C50" w14:textId="77777777" w:rsidR="00ED3CA5" w:rsidRDefault="00EE5655">
      <w:pPr>
        <w:pStyle w:val="1"/>
        <w:numPr>
          <w:ilvl w:val="0"/>
          <w:numId w:val="8"/>
        </w:numPr>
        <w:tabs>
          <w:tab w:val="left" w:pos="721"/>
        </w:tabs>
        <w:spacing w:line="259" w:lineRule="auto"/>
        <w:ind w:left="700" w:hanging="340"/>
      </w:pPr>
      <w:r>
        <w:rPr>
          <w:rStyle w:val="a"/>
        </w:rPr>
        <w:t>разработку локальных актов Общества, реализующих требования законодательства, в том числе - Политики и Положения о порядке обработки и обеспечении безопасности персональных данных в Обществе;</w:t>
      </w:r>
    </w:p>
    <w:p w14:paraId="27906AC4" w14:textId="77777777" w:rsidR="00ED3CA5" w:rsidRDefault="00EE5655">
      <w:pPr>
        <w:pStyle w:val="1"/>
        <w:numPr>
          <w:ilvl w:val="0"/>
          <w:numId w:val="8"/>
        </w:numPr>
        <w:tabs>
          <w:tab w:val="left" w:pos="721"/>
        </w:tabs>
        <w:spacing w:line="264" w:lineRule="auto"/>
        <w:ind w:left="700" w:hanging="340"/>
        <w:jc w:val="both"/>
      </w:pPr>
      <w:r>
        <w:rPr>
          <w:rStyle w:val="a"/>
        </w:rPr>
        <w:t>отказ от любых способов обработки персональных данных, не соответствующих определенным в Политике целям и требованиям законодательства.</w:t>
      </w:r>
    </w:p>
    <w:p w14:paraId="6A5CA4DC" w14:textId="77777777" w:rsidR="00ED3CA5" w:rsidRDefault="00EE5655">
      <w:pPr>
        <w:pStyle w:val="1"/>
        <w:numPr>
          <w:ilvl w:val="1"/>
          <w:numId w:val="6"/>
        </w:numPr>
        <w:tabs>
          <w:tab w:val="left" w:pos="541"/>
        </w:tabs>
        <w:jc w:val="both"/>
      </w:pPr>
      <w:r>
        <w:rPr>
          <w:rStyle w:val="a"/>
        </w:rPr>
        <w:t>Организационные меры, принимаемые Обществом, включают:</w:t>
      </w:r>
    </w:p>
    <w:p w14:paraId="7F2D8CF2" w14:textId="77777777" w:rsidR="00ED3CA5" w:rsidRDefault="00EE5655">
      <w:pPr>
        <w:pStyle w:val="1"/>
        <w:numPr>
          <w:ilvl w:val="0"/>
          <w:numId w:val="9"/>
        </w:numPr>
        <w:tabs>
          <w:tab w:val="left" w:pos="704"/>
        </w:tabs>
        <w:ind w:firstLine="340"/>
        <w:jc w:val="both"/>
      </w:pPr>
      <w:r>
        <w:rPr>
          <w:rStyle w:val="a"/>
        </w:rPr>
        <w:t>назначение лица, ответственного за организацию обработки персональных данных;</w:t>
      </w:r>
    </w:p>
    <w:p w14:paraId="118517E1" w14:textId="77777777" w:rsidR="00ED3CA5" w:rsidRDefault="00EE5655">
      <w:pPr>
        <w:pStyle w:val="1"/>
        <w:numPr>
          <w:ilvl w:val="0"/>
          <w:numId w:val="9"/>
        </w:numPr>
        <w:tabs>
          <w:tab w:val="left" w:pos="721"/>
        </w:tabs>
        <w:spacing w:line="264" w:lineRule="auto"/>
        <w:ind w:left="700" w:hanging="340"/>
        <w:jc w:val="both"/>
      </w:pPr>
      <w:r>
        <w:rPr>
          <w:rStyle w:val="a"/>
        </w:rPr>
        <w:t>назначение лица, ответственного за обеспечение безопасности персональных данных в информационных системах персональных данных;</w:t>
      </w:r>
    </w:p>
    <w:p w14:paraId="39F1BEDF" w14:textId="77777777" w:rsidR="00ED3CA5" w:rsidRDefault="00EE5655">
      <w:pPr>
        <w:pStyle w:val="1"/>
        <w:numPr>
          <w:ilvl w:val="0"/>
          <w:numId w:val="9"/>
        </w:numPr>
        <w:tabs>
          <w:tab w:val="left" w:pos="721"/>
        </w:tabs>
        <w:spacing w:line="264" w:lineRule="auto"/>
        <w:ind w:left="700" w:hanging="340"/>
        <w:jc w:val="both"/>
      </w:pPr>
      <w:r>
        <w:rPr>
          <w:rStyle w:val="a"/>
        </w:rPr>
        <w:t>ограничение состава работников Общества, имеющих доступ к персональным данным, и организацию разрешительной системы доступа к ним;</w:t>
      </w:r>
    </w:p>
    <w:p w14:paraId="0A344A54" w14:textId="77777777" w:rsidR="00ED3CA5" w:rsidRDefault="00EE5655">
      <w:pPr>
        <w:pStyle w:val="1"/>
        <w:numPr>
          <w:ilvl w:val="0"/>
          <w:numId w:val="9"/>
        </w:numPr>
        <w:tabs>
          <w:tab w:val="left" w:pos="721"/>
        </w:tabs>
        <w:ind w:left="700" w:hanging="340"/>
        <w:jc w:val="both"/>
      </w:pPr>
      <w:r>
        <w:rPr>
          <w:rStyle w:val="a"/>
        </w:rPr>
        <w:t>ознакомление работников Общества, непосредственно осуществляющих обработку персональных данных, с положениями законодательства о персональных данных, в том числе с требованиями к защите персональных данных, с Политикой, другими локальными актами Общества по вопросам обработки персональных данных;</w:t>
      </w:r>
    </w:p>
    <w:p w14:paraId="13143FC7" w14:textId="77777777" w:rsidR="00ED3CA5" w:rsidRDefault="00EE5655">
      <w:pPr>
        <w:pStyle w:val="1"/>
        <w:numPr>
          <w:ilvl w:val="0"/>
          <w:numId w:val="9"/>
        </w:numPr>
        <w:tabs>
          <w:tab w:val="left" w:pos="721"/>
        </w:tabs>
        <w:ind w:left="700" w:hanging="340"/>
        <w:jc w:val="both"/>
      </w:pPr>
      <w:r>
        <w:rPr>
          <w:rStyle w:val="a"/>
        </w:rPr>
        <w:t>обучение всех категорий работников Общества, непосредственно осуществляющих обработку персональных данных, правилам работы с ними и обеспечения безопасности обрабатываемых данных;</w:t>
      </w:r>
    </w:p>
    <w:p w14:paraId="0ADF5ECF" w14:textId="77777777" w:rsidR="00ED3CA5" w:rsidRDefault="00EE5655">
      <w:pPr>
        <w:pStyle w:val="1"/>
        <w:numPr>
          <w:ilvl w:val="0"/>
          <w:numId w:val="9"/>
        </w:numPr>
        <w:tabs>
          <w:tab w:val="left" w:pos="721"/>
        </w:tabs>
        <w:spacing w:line="264" w:lineRule="auto"/>
        <w:ind w:left="700" w:hanging="340"/>
        <w:jc w:val="both"/>
      </w:pPr>
      <w:r>
        <w:rPr>
          <w:rStyle w:val="a"/>
        </w:rPr>
        <w:t>определение в должностных инструкциях работников Общества обязанностей по обеспечению безопасности обработки персональных данных и ответственности за нарушение установленного порядка;</w:t>
      </w:r>
    </w:p>
    <w:p w14:paraId="3644D071" w14:textId="77777777" w:rsidR="00ED3CA5" w:rsidRDefault="00EE5655">
      <w:pPr>
        <w:pStyle w:val="1"/>
        <w:numPr>
          <w:ilvl w:val="0"/>
          <w:numId w:val="9"/>
        </w:numPr>
        <w:tabs>
          <w:tab w:val="left" w:pos="704"/>
        </w:tabs>
        <w:ind w:firstLine="340"/>
        <w:jc w:val="both"/>
      </w:pPr>
      <w:r>
        <w:rPr>
          <w:rStyle w:val="a"/>
        </w:rPr>
        <w:t>регламентацию процессов обработки персональных данных;</w:t>
      </w:r>
    </w:p>
    <w:p w14:paraId="08FD3D18" w14:textId="77777777" w:rsidR="00ED3CA5" w:rsidRDefault="00EE5655">
      <w:pPr>
        <w:pStyle w:val="1"/>
        <w:numPr>
          <w:ilvl w:val="0"/>
          <w:numId w:val="9"/>
        </w:numPr>
        <w:tabs>
          <w:tab w:val="left" w:pos="740"/>
        </w:tabs>
        <w:spacing w:line="259" w:lineRule="auto"/>
        <w:ind w:left="720" w:hanging="340"/>
        <w:jc w:val="both"/>
      </w:pPr>
      <w:r>
        <w:rPr>
          <w:rStyle w:val="a"/>
        </w:rPr>
        <w:t xml:space="preserve">организацию учёта материальных носителей персональных данных и их хранения, обеспечивающих предотвращение хищения, подмены, несанкционированного копирования и </w:t>
      </w:r>
      <w:r>
        <w:rPr>
          <w:rStyle w:val="a"/>
        </w:rPr>
        <w:lastRenderedPageBreak/>
        <w:t>уничтожения;</w:t>
      </w:r>
    </w:p>
    <w:p w14:paraId="761D847A" w14:textId="77777777" w:rsidR="00ED3CA5" w:rsidRDefault="00EE5655">
      <w:pPr>
        <w:pStyle w:val="1"/>
        <w:numPr>
          <w:ilvl w:val="0"/>
          <w:numId w:val="9"/>
        </w:numPr>
        <w:tabs>
          <w:tab w:val="left" w:pos="740"/>
        </w:tabs>
        <w:ind w:left="720" w:hanging="340"/>
        <w:jc w:val="both"/>
      </w:pPr>
      <w:r>
        <w:rPr>
          <w:rStyle w:val="a"/>
        </w:rPr>
        <w:t>определение типа угроз безопасности персональных данных, актуальных для информационных систем персональных данных, с учетом оценки возможного вреда субъектам персональных данных, который может быть причинен в случае нарушения требований безопасности, определение уровня защищенности персональных данных и требований к защите персональных данных при их обработке в информационных системах, исполнение которых обеспечивает установленные уровни защищенности персональных данных;</w:t>
      </w:r>
    </w:p>
    <w:p w14:paraId="65703674" w14:textId="77777777" w:rsidR="00ED3CA5" w:rsidRDefault="00EE5655">
      <w:pPr>
        <w:pStyle w:val="1"/>
        <w:numPr>
          <w:ilvl w:val="0"/>
          <w:numId w:val="9"/>
        </w:numPr>
        <w:tabs>
          <w:tab w:val="left" w:pos="740"/>
        </w:tabs>
        <w:ind w:left="720" w:hanging="340"/>
        <w:jc w:val="both"/>
      </w:pPr>
      <w:r>
        <w:rPr>
          <w:rStyle w:val="a"/>
        </w:rPr>
        <w:t>определение угроз безопасности персональных данных при их обработке в информационных системах, формирование на их основе частной модели (моделей) актуальных угроз;</w:t>
      </w:r>
    </w:p>
    <w:p w14:paraId="1CE5DCFB" w14:textId="77777777" w:rsidR="00ED3CA5" w:rsidRDefault="00EE5655">
      <w:pPr>
        <w:pStyle w:val="1"/>
        <w:numPr>
          <w:ilvl w:val="0"/>
          <w:numId w:val="9"/>
        </w:numPr>
        <w:tabs>
          <w:tab w:val="left" w:pos="740"/>
        </w:tabs>
        <w:spacing w:line="259" w:lineRule="auto"/>
        <w:ind w:left="720" w:hanging="340"/>
        <w:jc w:val="both"/>
      </w:pPr>
      <w:r>
        <w:rPr>
          <w:rStyle w:val="a"/>
        </w:rPr>
        <w:t>размещение технических средств обработки персональных данных в пределах охраняемой территории;</w:t>
      </w:r>
    </w:p>
    <w:p w14:paraId="395B3EAF" w14:textId="77777777" w:rsidR="00ED3CA5" w:rsidRDefault="00EE5655">
      <w:pPr>
        <w:pStyle w:val="1"/>
        <w:numPr>
          <w:ilvl w:val="0"/>
          <w:numId w:val="9"/>
        </w:numPr>
        <w:tabs>
          <w:tab w:val="left" w:pos="740"/>
        </w:tabs>
        <w:ind w:left="720" w:hanging="340"/>
        <w:jc w:val="both"/>
      </w:pPr>
      <w:r>
        <w:rPr>
          <w:rStyle w:val="a"/>
        </w:rPr>
        <w:t>ограничение допуска посторонних лиц в помещения Общества, недопущение их нахождения в помещениях, где ведется работа с персональными данными и размещаются технические средства их обработки, без контроля со стороны работников Общества.</w:t>
      </w:r>
    </w:p>
    <w:p w14:paraId="7C808D92" w14:textId="77777777" w:rsidR="00ED3CA5" w:rsidRDefault="00EE5655">
      <w:pPr>
        <w:pStyle w:val="1"/>
        <w:numPr>
          <w:ilvl w:val="1"/>
          <w:numId w:val="6"/>
        </w:numPr>
        <w:tabs>
          <w:tab w:val="left" w:pos="550"/>
        </w:tabs>
        <w:jc w:val="both"/>
      </w:pPr>
      <w:r>
        <w:rPr>
          <w:rStyle w:val="a"/>
        </w:rPr>
        <w:t>Технические меры, принимаемые Обществом, включают:</w:t>
      </w:r>
    </w:p>
    <w:p w14:paraId="6AC41D9C" w14:textId="77777777" w:rsidR="00ED3CA5" w:rsidRDefault="00EE5655">
      <w:pPr>
        <w:pStyle w:val="1"/>
        <w:numPr>
          <w:ilvl w:val="0"/>
          <w:numId w:val="10"/>
        </w:numPr>
        <w:tabs>
          <w:tab w:val="left" w:pos="550"/>
        </w:tabs>
        <w:spacing w:line="259" w:lineRule="auto"/>
        <w:ind w:left="540" w:hanging="360"/>
        <w:jc w:val="both"/>
      </w:pPr>
      <w:r>
        <w:rPr>
          <w:rStyle w:val="a"/>
        </w:rPr>
        <w:t>разработку на основе частной модели актуальных угроз системы защиты персональных данных для установленных Правительством Российской Федерации уровней защищенности персональных данных при их обработке в информационных системах;</w:t>
      </w:r>
    </w:p>
    <w:p w14:paraId="00B0E861" w14:textId="77777777" w:rsidR="00ED3CA5" w:rsidRDefault="00EE5655">
      <w:pPr>
        <w:pStyle w:val="1"/>
        <w:numPr>
          <w:ilvl w:val="0"/>
          <w:numId w:val="10"/>
        </w:numPr>
        <w:tabs>
          <w:tab w:val="left" w:pos="550"/>
        </w:tabs>
        <w:spacing w:line="259" w:lineRule="auto"/>
        <w:ind w:left="540" w:hanging="360"/>
        <w:jc w:val="both"/>
      </w:pPr>
      <w:r>
        <w:rPr>
          <w:rStyle w:val="a"/>
        </w:rPr>
        <w:t>использование для нейтрализации актуальных угроз средств защиты информации, прошедших процедуру оценки соответствия;</w:t>
      </w:r>
    </w:p>
    <w:p w14:paraId="1DCF8AB6" w14:textId="77777777" w:rsidR="00ED3CA5" w:rsidRDefault="00EE5655">
      <w:pPr>
        <w:pStyle w:val="1"/>
        <w:numPr>
          <w:ilvl w:val="0"/>
          <w:numId w:val="10"/>
        </w:numPr>
        <w:tabs>
          <w:tab w:val="left" w:pos="550"/>
        </w:tabs>
        <w:spacing w:line="259" w:lineRule="auto"/>
        <w:ind w:left="540" w:hanging="360"/>
        <w:jc w:val="both"/>
      </w:pPr>
      <w:r>
        <w:rPr>
          <w:rStyle w:val="a"/>
        </w:rPr>
        <w:t>оценку эффективности принимаемых мер по обеспечению безопасности персональных данных;</w:t>
      </w:r>
    </w:p>
    <w:p w14:paraId="3E0927CF" w14:textId="77777777" w:rsidR="00ED3CA5" w:rsidRDefault="00EE5655">
      <w:pPr>
        <w:pStyle w:val="1"/>
        <w:numPr>
          <w:ilvl w:val="0"/>
          <w:numId w:val="10"/>
        </w:numPr>
        <w:tabs>
          <w:tab w:val="left" w:pos="550"/>
        </w:tabs>
        <w:spacing w:line="259" w:lineRule="auto"/>
        <w:ind w:left="540" w:hanging="360"/>
        <w:jc w:val="both"/>
      </w:pPr>
      <w:r>
        <w:rPr>
          <w:rStyle w:val="a"/>
        </w:rPr>
        <w:t>реализацию разрешительной системы доступа работников к персональным данным, обрабатываемым в информационных системах, и к программно-аппаратным и программным средствам защиты информации;</w:t>
      </w:r>
    </w:p>
    <w:p w14:paraId="0048FE51" w14:textId="77777777" w:rsidR="00ED3CA5" w:rsidRDefault="00EE5655">
      <w:pPr>
        <w:pStyle w:val="1"/>
        <w:numPr>
          <w:ilvl w:val="0"/>
          <w:numId w:val="10"/>
        </w:numPr>
        <w:tabs>
          <w:tab w:val="left" w:pos="550"/>
        </w:tabs>
        <w:spacing w:line="264" w:lineRule="auto"/>
        <w:ind w:left="540" w:hanging="360"/>
        <w:jc w:val="both"/>
      </w:pPr>
      <w:r>
        <w:rPr>
          <w:rStyle w:val="a"/>
        </w:rPr>
        <w:t>регистрацию и учёт действий с персональными данными пользователей информационных систем, где обрабатываются персональные данные;</w:t>
      </w:r>
    </w:p>
    <w:p w14:paraId="0B511796" w14:textId="77777777" w:rsidR="00ED3CA5" w:rsidRDefault="00EE5655">
      <w:pPr>
        <w:pStyle w:val="1"/>
        <w:numPr>
          <w:ilvl w:val="0"/>
          <w:numId w:val="10"/>
        </w:numPr>
        <w:tabs>
          <w:tab w:val="left" w:pos="560"/>
        </w:tabs>
        <w:ind w:firstLine="180"/>
        <w:jc w:val="both"/>
      </w:pPr>
      <w:r>
        <w:rPr>
          <w:rStyle w:val="a"/>
        </w:rPr>
        <w:t>ограничение программной среды;</w:t>
      </w:r>
    </w:p>
    <w:p w14:paraId="410284C6" w14:textId="77777777" w:rsidR="00ED3CA5" w:rsidRDefault="00EE5655">
      <w:pPr>
        <w:pStyle w:val="1"/>
        <w:numPr>
          <w:ilvl w:val="0"/>
          <w:numId w:val="10"/>
        </w:numPr>
        <w:tabs>
          <w:tab w:val="left" w:pos="550"/>
        </w:tabs>
        <w:spacing w:line="264" w:lineRule="auto"/>
        <w:ind w:left="540" w:hanging="360"/>
        <w:jc w:val="both"/>
      </w:pPr>
      <w:r>
        <w:rPr>
          <w:rStyle w:val="a"/>
        </w:rPr>
        <w:t>выявление вредоносного программного обеспечения (применение антивирусных программ) на всех узлах информационной сети Общества, обеспечивающих соответствующую техническую возможность;</w:t>
      </w:r>
    </w:p>
    <w:p w14:paraId="18AC7963" w14:textId="77777777" w:rsidR="00ED3CA5" w:rsidRDefault="00EE5655">
      <w:pPr>
        <w:pStyle w:val="1"/>
        <w:numPr>
          <w:ilvl w:val="0"/>
          <w:numId w:val="10"/>
        </w:numPr>
        <w:tabs>
          <w:tab w:val="left" w:pos="560"/>
        </w:tabs>
        <w:ind w:firstLine="180"/>
        <w:jc w:val="both"/>
      </w:pPr>
      <w:r>
        <w:rPr>
          <w:rStyle w:val="a"/>
        </w:rPr>
        <w:t>безопасное межсетевое взаимодействие (применение межсетевого экранирования);</w:t>
      </w:r>
    </w:p>
    <w:p w14:paraId="2BB990E0" w14:textId="77777777" w:rsidR="00ED3CA5" w:rsidRDefault="00EE5655">
      <w:pPr>
        <w:pStyle w:val="1"/>
        <w:numPr>
          <w:ilvl w:val="0"/>
          <w:numId w:val="10"/>
        </w:numPr>
        <w:tabs>
          <w:tab w:val="left" w:pos="550"/>
        </w:tabs>
        <w:spacing w:line="259" w:lineRule="auto"/>
        <w:ind w:left="540" w:hanging="360"/>
        <w:jc w:val="both"/>
      </w:pPr>
      <w:r>
        <w:rPr>
          <w:rStyle w:val="a"/>
        </w:rPr>
        <w:t>идентификацию и проверку подлинности пользователя при входе в информационную систему по паролю;</w:t>
      </w:r>
    </w:p>
    <w:p w14:paraId="08F7A6EA" w14:textId="77777777" w:rsidR="00ED3CA5" w:rsidRDefault="00EE5655">
      <w:pPr>
        <w:pStyle w:val="1"/>
        <w:numPr>
          <w:ilvl w:val="0"/>
          <w:numId w:val="10"/>
        </w:numPr>
        <w:tabs>
          <w:tab w:val="left" w:pos="550"/>
        </w:tabs>
        <w:spacing w:line="257" w:lineRule="auto"/>
        <w:ind w:left="540" w:hanging="360"/>
        <w:jc w:val="both"/>
      </w:pPr>
      <w:r>
        <w:rPr>
          <w:rStyle w:val="a"/>
        </w:rPr>
        <w:t>контроль целостности программного обеспечения, включая программное обеспечение средств защиты информации;</w:t>
      </w:r>
    </w:p>
    <w:p w14:paraId="1FCB01B4" w14:textId="77777777" w:rsidR="00ED3CA5" w:rsidRDefault="00EE5655">
      <w:pPr>
        <w:pStyle w:val="1"/>
        <w:numPr>
          <w:ilvl w:val="0"/>
          <w:numId w:val="10"/>
        </w:numPr>
        <w:tabs>
          <w:tab w:val="left" w:pos="625"/>
        </w:tabs>
        <w:spacing w:line="259" w:lineRule="auto"/>
        <w:ind w:left="580" w:hanging="360"/>
        <w:jc w:val="both"/>
      </w:pPr>
      <w:r>
        <w:rPr>
          <w:rStyle w:val="a"/>
        </w:rPr>
        <w:t>обнаружение вторжений в информационную систему Общества, нарушающих или создающих предпосылки к нарушению установленных требований по обеспечению безопасности персональных данных;</w:t>
      </w:r>
    </w:p>
    <w:p w14:paraId="4A0D0DB0" w14:textId="77777777" w:rsidR="00ED3CA5" w:rsidRDefault="00EE5655">
      <w:pPr>
        <w:pStyle w:val="1"/>
        <w:numPr>
          <w:ilvl w:val="0"/>
          <w:numId w:val="10"/>
        </w:numPr>
        <w:tabs>
          <w:tab w:val="left" w:pos="591"/>
        </w:tabs>
        <w:ind w:firstLine="220"/>
        <w:jc w:val="both"/>
      </w:pPr>
      <w:r>
        <w:rPr>
          <w:rStyle w:val="a"/>
        </w:rPr>
        <w:t>защиту среды виртуализации;</w:t>
      </w:r>
    </w:p>
    <w:p w14:paraId="71D2F4B9" w14:textId="77777777" w:rsidR="00ED3CA5" w:rsidRDefault="00EE5655">
      <w:pPr>
        <w:pStyle w:val="1"/>
        <w:numPr>
          <w:ilvl w:val="0"/>
          <w:numId w:val="10"/>
        </w:numPr>
        <w:tabs>
          <w:tab w:val="left" w:pos="625"/>
        </w:tabs>
        <w:spacing w:line="257" w:lineRule="auto"/>
        <w:ind w:left="580" w:hanging="360"/>
        <w:jc w:val="both"/>
      </w:pPr>
      <w:r>
        <w:rPr>
          <w:rStyle w:val="a"/>
        </w:rPr>
        <w:t>защиту сетевых устройств и каналов связи, по которым осуществляется передача персональных данных;</w:t>
      </w:r>
    </w:p>
    <w:p w14:paraId="45034A9A" w14:textId="77777777" w:rsidR="00ED3CA5" w:rsidRDefault="00EE5655">
      <w:pPr>
        <w:pStyle w:val="1"/>
        <w:numPr>
          <w:ilvl w:val="0"/>
          <w:numId w:val="10"/>
        </w:numPr>
        <w:tabs>
          <w:tab w:val="left" w:pos="625"/>
        </w:tabs>
        <w:ind w:left="580" w:hanging="360"/>
        <w:jc w:val="both"/>
      </w:pPr>
      <w:r>
        <w:rPr>
          <w:rStyle w:val="a"/>
        </w:rPr>
        <w:t xml:space="preserve">восстановление персональных данных, модифицированных или уничтоженных вследствие </w:t>
      </w:r>
      <w:r>
        <w:rPr>
          <w:rStyle w:val="a"/>
        </w:rPr>
        <w:lastRenderedPageBreak/>
        <w:t>несанкционированного доступа к ним (создание системы резервного копирования и восстановления персональных данных);</w:t>
      </w:r>
    </w:p>
    <w:p w14:paraId="2A51D747" w14:textId="77777777" w:rsidR="00ED3CA5" w:rsidRDefault="00EE5655">
      <w:pPr>
        <w:pStyle w:val="1"/>
        <w:numPr>
          <w:ilvl w:val="0"/>
          <w:numId w:val="10"/>
        </w:numPr>
        <w:tabs>
          <w:tab w:val="left" w:pos="625"/>
        </w:tabs>
        <w:spacing w:after="720"/>
        <w:ind w:left="580" w:hanging="360"/>
        <w:jc w:val="both"/>
      </w:pPr>
      <w:r>
        <w:rPr>
          <w:rStyle w:val="a"/>
        </w:rPr>
        <w:t>контроль за выполнением настоящих требований (самостоятельно или с привлечением на договорной основе юридических лиц и индивидуальных предпринимателей, имеющих лицензию на осуществление деятельности по технической защите конфиденциальной информации) не реже 1 раза в 3 года.</w:t>
      </w:r>
    </w:p>
    <w:p w14:paraId="20BC96C3" w14:textId="77777777" w:rsidR="00ED3CA5" w:rsidRDefault="00EE5655">
      <w:pPr>
        <w:pStyle w:val="11"/>
        <w:keepNext/>
        <w:keepLines/>
        <w:numPr>
          <w:ilvl w:val="0"/>
          <w:numId w:val="6"/>
        </w:numPr>
        <w:tabs>
          <w:tab w:val="left" w:pos="460"/>
        </w:tabs>
        <w:spacing w:after="380"/>
        <w:jc w:val="both"/>
      </w:pPr>
      <w:bookmarkStart w:id="9" w:name="bookmark16"/>
      <w:r>
        <w:rPr>
          <w:rStyle w:val="10"/>
          <w:b/>
          <w:bCs/>
        </w:rPr>
        <w:t>Заключительные положения</w:t>
      </w:r>
      <w:bookmarkEnd w:id="9"/>
    </w:p>
    <w:p w14:paraId="7DF073C1" w14:textId="77777777" w:rsidR="00ED3CA5" w:rsidRDefault="00EE5655">
      <w:pPr>
        <w:pStyle w:val="1"/>
        <w:numPr>
          <w:ilvl w:val="1"/>
          <w:numId w:val="6"/>
        </w:numPr>
        <w:tabs>
          <w:tab w:val="left" w:pos="625"/>
        </w:tabs>
        <w:jc w:val="both"/>
      </w:pPr>
      <w:r>
        <w:rPr>
          <w:rStyle w:val="a"/>
        </w:rPr>
        <w:t>Иные обязанности и права Общества как оператора персональных данных и лица, организующего их обработку по поручению других операторов, определяются законодательством в области персональных данных.</w:t>
      </w:r>
    </w:p>
    <w:p w14:paraId="0C95A6CE" w14:textId="77777777" w:rsidR="00ED3CA5" w:rsidRDefault="00EE5655">
      <w:pPr>
        <w:pStyle w:val="1"/>
        <w:numPr>
          <w:ilvl w:val="1"/>
          <w:numId w:val="6"/>
        </w:numPr>
        <w:tabs>
          <w:tab w:val="left" w:pos="625"/>
        </w:tabs>
        <w:spacing w:line="259" w:lineRule="auto"/>
        <w:jc w:val="both"/>
      </w:pPr>
      <w:r>
        <w:rPr>
          <w:rStyle w:val="a"/>
        </w:rPr>
        <w:t>Должностные лица и Работники Общества, виновные в нарушении норм, регулирующих обработку и защиту персональных данных, несут материальную, дисциплинарную, административную, гражданско-правовую и уголовную ответственность в соответствии с законодательством.</w:t>
      </w:r>
    </w:p>
    <w:p w14:paraId="642CF1B1" w14:textId="77777777" w:rsidR="00ED3CA5" w:rsidRDefault="00EE5655">
      <w:pPr>
        <w:pStyle w:val="1"/>
        <w:numPr>
          <w:ilvl w:val="1"/>
          <w:numId w:val="6"/>
        </w:numPr>
        <w:tabs>
          <w:tab w:val="left" w:pos="625"/>
        </w:tabs>
        <w:spacing w:line="259" w:lineRule="auto"/>
        <w:jc w:val="both"/>
      </w:pPr>
      <w:r>
        <w:rPr>
          <w:rStyle w:val="a"/>
        </w:rPr>
        <w:t>Политика пересматривается по мере необходимости. Обязательный пересмотр Политики проводится в случае существенных изменений международного или законодательства в сфере персональных данных.</w:t>
      </w:r>
    </w:p>
    <w:p w14:paraId="2B4110BB" w14:textId="77777777" w:rsidR="00ED3CA5" w:rsidRDefault="00EE5655">
      <w:pPr>
        <w:pStyle w:val="1"/>
        <w:spacing w:line="259" w:lineRule="auto"/>
      </w:pPr>
      <w:r>
        <w:rPr>
          <w:rStyle w:val="a"/>
        </w:rPr>
        <w:t>При внесении изменений в Политику учитываются:</w:t>
      </w:r>
    </w:p>
    <w:p w14:paraId="7A2BB251" w14:textId="77777777" w:rsidR="00ED3CA5" w:rsidRDefault="00EE5655">
      <w:pPr>
        <w:pStyle w:val="1"/>
        <w:numPr>
          <w:ilvl w:val="0"/>
          <w:numId w:val="11"/>
        </w:numPr>
        <w:tabs>
          <w:tab w:val="left" w:pos="811"/>
        </w:tabs>
        <w:spacing w:line="257" w:lineRule="auto"/>
        <w:ind w:left="700" w:hanging="340"/>
      </w:pPr>
      <w:r>
        <w:rPr>
          <w:rStyle w:val="a"/>
        </w:rPr>
        <w:t>изменения в информационной инфраструктуре и (или) в используемых Обществом информационных технологиях;</w:t>
      </w:r>
    </w:p>
    <w:p w14:paraId="7964CC34" w14:textId="77777777" w:rsidR="00ED3CA5" w:rsidRDefault="00EE5655">
      <w:pPr>
        <w:pStyle w:val="1"/>
        <w:numPr>
          <w:ilvl w:val="0"/>
          <w:numId w:val="11"/>
        </w:numPr>
        <w:tabs>
          <w:tab w:val="left" w:pos="811"/>
        </w:tabs>
        <w:spacing w:line="259" w:lineRule="auto"/>
        <w:ind w:left="700" w:hanging="340"/>
      </w:pPr>
      <w:r>
        <w:rPr>
          <w:rStyle w:val="a"/>
        </w:rPr>
        <w:t>сложившаяся в Российской Федерации практика правоприменения законодательства в области персональных данных;</w:t>
      </w:r>
    </w:p>
    <w:p w14:paraId="2AFACD9E" w14:textId="77777777" w:rsidR="00ED3CA5" w:rsidRDefault="00EE5655" w:rsidP="00C1246C">
      <w:pPr>
        <w:pStyle w:val="1"/>
        <w:numPr>
          <w:ilvl w:val="0"/>
          <w:numId w:val="11"/>
        </w:numPr>
        <w:tabs>
          <w:tab w:val="left" w:pos="811"/>
        </w:tabs>
        <w:spacing w:line="259" w:lineRule="auto"/>
        <w:ind w:left="700" w:hanging="340"/>
        <w:jc w:val="both"/>
        <w:rPr>
          <w:rStyle w:val="a"/>
        </w:rPr>
      </w:pPr>
      <w:r>
        <w:rPr>
          <w:rStyle w:val="a"/>
        </w:rPr>
        <w:t>изменение условий и особенностей обработки персональных данных Обществом в связи с внедрением в его деятельность новых информационных систем, процессов и технологий.</w:t>
      </w:r>
    </w:p>
    <w:p w14:paraId="3B30FD28" w14:textId="3641234E" w:rsidR="00221417" w:rsidRPr="00221417" w:rsidRDefault="00221417" w:rsidP="00221417">
      <w:pPr>
        <w:pStyle w:val="1"/>
        <w:tabs>
          <w:tab w:val="left" w:pos="811"/>
        </w:tabs>
        <w:spacing w:line="259" w:lineRule="auto"/>
        <w:ind w:left="360"/>
      </w:pPr>
      <w:r w:rsidRPr="00C1246C">
        <w:rPr>
          <w:rStyle w:val="a"/>
          <w:b/>
          <w:bCs/>
        </w:rPr>
        <w:t>Приложение:</w:t>
      </w:r>
      <w:r w:rsidRPr="00221417">
        <w:t xml:space="preserve"> </w:t>
      </w:r>
      <w:r w:rsidRPr="00C1246C">
        <w:rPr>
          <w:rStyle w:val="a"/>
        </w:rPr>
        <w:t xml:space="preserve">Перечень персональных данных, обрабатываемых </w:t>
      </w:r>
      <w:r>
        <w:rPr>
          <w:rStyle w:val="a"/>
        </w:rPr>
        <w:t>АО</w:t>
      </w:r>
      <w:r w:rsidRPr="00C1246C">
        <w:rPr>
          <w:rStyle w:val="a"/>
        </w:rPr>
        <w:t xml:space="preserve"> </w:t>
      </w:r>
      <w:r w:rsidRPr="00A100B5">
        <w:rPr>
          <w:rStyle w:val="a"/>
        </w:rPr>
        <w:t>«</w:t>
      </w:r>
      <w:r w:rsidR="00E70DB0">
        <w:rPr>
          <w:rStyle w:val="a"/>
        </w:rPr>
        <w:t>И.Т.М.С.</w:t>
      </w:r>
      <w:r w:rsidRPr="00C1246C">
        <w:rPr>
          <w:rStyle w:val="a"/>
        </w:rPr>
        <w:t>» в информационных системах персональных данных и без использования средств автоматизации</w:t>
      </w:r>
      <w:r>
        <w:rPr>
          <w:rStyle w:val="a"/>
        </w:rPr>
        <w:t>.</w:t>
      </w:r>
    </w:p>
    <w:sectPr w:rsidR="00221417" w:rsidRPr="00221417">
      <w:headerReference w:type="default" r:id="rId7"/>
      <w:footerReference w:type="default" r:id="rId8"/>
      <w:headerReference w:type="first" r:id="rId9"/>
      <w:footerReference w:type="first" r:id="rId10"/>
      <w:pgSz w:w="11900" w:h="16840"/>
      <w:pgMar w:top="1522" w:right="940" w:bottom="1419" w:left="1229"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08464" w14:textId="77777777" w:rsidR="00E03A58" w:rsidRDefault="00E03A58">
      <w:r>
        <w:separator/>
      </w:r>
    </w:p>
  </w:endnote>
  <w:endnote w:type="continuationSeparator" w:id="0">
    <w:p w14:paraId="7C41F83A" w14:textId="77777777" w:rsidR="00E03A58" w:rsidRDefault="00E03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4F6B8" w14:textId="77777777" w:rsidR="00ED3CA5" w:rsidRDefault="00EE5655">
    <w:pPr>
      <w:spacing w:line="1" w:lineRule="exact"/>
    </w:pPr>
    <w:r>
      <w:rPr>
        <w:noProof/>
      </w:rPr>
      <mc:AlternateContent>
        <mc:Choice Requires="wps">
          <w:drawing>
            <wp:anchor distT="0" distB="0" distL="0" distR="0" simplePos="0" relativeHeight="251659776" behindDoc="1" locked="0" layoutInCell="1" allowOverlap="1" wp14:anchorId="20DA9694" wp14:editId="7CCF7D49">
              <wp:simplePos x="0" y="0"/>
              <wp:positionH relativeFrom="page">
                <wp:posOffset>6761480</wp:posOffset>
              </wp:positionH>
              <wp:positionV relativeFrom="page">
                <wp:posOffset>9932035</wp:posOffset>
              </wp:positionV>
              <wp:extent cx="118745" cy="102870"/>
              <wp:effectExtent l="0" t="0" r="0" b="0"/>
              <wp:wrapNone/>
              <wp:docPr id="9" name="Shape 9"/>
              <wp:cNvGraphicFramePr/>
              <a:graphic xmlns:a="http://schemas.openxmlformats.org/drawingml/2006/main">
                <a:graphicData uri="http://schemas.microsoft.com/office/word/2010/wordprocessingShape">
                  <wps:wsp>
                    <wps:cNvSpPr txBox="1"/>
                    <wps:spPr>
                      <a:xfrm>
                        <a:off x="0" y="0"/>
                        <a:ext cx="118745" cy="102870"/>
                      </a:xfrm>
                      <a:prstGeom prst="rect">
                        <a:avLst/>
                      </a:prstGeom>
                      <a:noFill/>
                    </wps:spPr>
                    <wps:txbx>
                      <w:txbxContent>
                        <w:p w14:paraId="326F8A99" w14:textId="77777777" w:rsidR="00ED3CA5" w:rsidRDefault="00EE5655">
                          <w:pPr>
                            <w:pStyle w:val="22"/>
                            <w:rPr>
                              <w:sz w:val="22"/>
                              <w:szCs w:val="22"/>
                            </w:rPr>
                          </w:pPr>
                          <w:r>
                            <w:fldChar w:fldCharType="begin"/>
                          </w:r>
                          <w:r>
                            <w:instrText xml:space="preserve"> PAGE \* MERGEFORMAT </w:instrText>
                          </w:r>
                          <w:r>
                            <w:fldChar w:fldCharType="separate"/>
                          </w:r>
                          <w:r>
                            <w:rPr>
                              <w:rStyle w:val="21"/>
                              <w:sz w:val="22"/>
                              <w:szCs w:val="22"/>
                            </w:rPr>
                            <w:t>#</w:t>
                          </w:r>
                          <w:r>
                            <w:rPr>
                              <w:rStyle w:val="21"/>
                              <w:sz w:val="22"/>
                              <w:szCs w:val="22"/>
                            </w:rPr>
                            <w:fldChar w:fldCharType="end"/>
                          </w:r>
                        </w:p>
                      </w:txbxContent>
                    </wps:txbx>
                    <wps:bodyPr wrap="none" lIns="0" tIns="0" rIns="0" bIns="0">
                      <a:spAutoFit/>
                    </wps:bodyPr>
                  </wps:wsp>
                </a:graphicData>
              </a:graphic>
            </wp:anchor>
          </w:drawing>
        </mc:Choice>
        <mc:Fallback>
          <w:pict>
            <v:shapetype w14:anchorId="20DA9694" id="_x0000_t202" coordsize="21600,21600" o:spt="202" path="m,l,21600r21600,l21600,xe">
              <v:stroke joinstyle="miter"/>
              <v:path gradientshapeok="t" o:connecttype="rect"/>
            </v:shapetype>
            <v:shape id="Shape 9" o:spid="_x0000_s1027" type="#_x0000_t202" style="position:absolute;margin-left:532.4pt;margin-top:782.05pt;width:9.35pt;height:8.1pt;z-index:-251656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" filled="f" stroked="f">
              <v:textbox style="mso-fit-shape-to-text:t" inset="0,0,0,0">
                <w:txbxContent>
                  <w:p w14:paraId="326F8A99" w14:textId="77777777" w:rsidR="00ED3CA5" w:rsidRDefault="00EE5655">
                    <w:pPr>
                      <w:pStyle w:val="22"/>
                      <w:rPr>
                        <w:sz w:val="22"/>
                        <w:szCs w:val="22"/>
                      </w:rPr>
                    </w:pPr>
                    <w:r>
                      <w:fldChar w:fldCharType="begin"/>
                    </w:r>
                    <w:r>
                      <w:instrText xml:space="preserve"> PAGE \* MERGEFORMAT </w:instrText>
                    </w:r>
                    <w:r>
                      <w:fldChar w:fldCharType="separate"/>
                    </w:r>
                    <w:r>
                      <w:rPr>
                        <w:rStyle w:val="21"/>
                        <w:sz w:val="22"/>
                        <w:szCs w:val="22"/>
                      </w:rPr>
                      <w:t>#</w:t>
                    </w:r>
                    <w:r>
                      <w:rPr>
                        <w:rStyle w:val="21"/>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85F2C" w14:textId="77777777" w:rsidR="00ED3CA5" w:rsidRDefault="00EE5655">
    <w:pPr>
      <w:spacing w:line="1" w:lineRule="exact"/>
    </w:pPr>
    <w:r>
      <w:rPr>
        <w:noProof/>
      </w:rPr>
      <mc:AlternateContent>
        <mc:Choice Requires="wps">
          <w:drawing>
            <wp:anchor distT="0" distB="0" distL="0" distR="0" simplePos="0" relativeHeight="251661824" behindDoc="1" locked="0" layoutInCell="1" allowOverlap="1" wp14:anchorId="18ED86D5" wp14:editId="6B5A5E63">
              <wp:simplePos x="0" y="0"/>
              <wp:positionH relativeFrom="page">
                <wp:posOffset>6769735</wp:posOffset>
              </wp:positionH>
              <wp:positionV relativeFrom="page">
                <wp:posOffset>9855835</wp:posOffset>
              </wp:positionV>
              <wp:extent cx="102870" cy="100330"/>
              <wp:effectExtent l="0" t="0" r="0" b="0"/>
              <wp:wrapNone/>
              <wp:docPr id="14" name="Shape 14"/>
              <wp:cNvGraphicFramePr/>
              <a:graphic xmlns:a="http://schemas.openxmlformats.org/drawingml/2006/main">
                <a:graphicData uri="http://schemas.microsoft.com/office/word/2010/wordprocessingShape">
                  <wps:wsp>
                    <wps:cNvSpPr txBox="1"/>
                    <wps:spPr>
                      <a:xfrm>
                        <a:off x="0" y="0"/>
                        <a:ext cx="102870" cy="100330"/>
                      </a:xfrm>
                      <a:prstGeom prst="rect">
                        <a:avLst/>
                      </a:prstGeom>
                      <a:noFill/>
                    </wps:spPr>
                    <wps:txbx>
                      <w:txbxContent>
                        <w:p w14:paraId="64416BCD" w14:textId="77777777" w:rsidR="00ED3CA5" w:rsidRDefault="00EE5655">
                          <w:pPr>
                            <w:pStyle w:val="22"/>
                            <w:rPr>
                              <w:sz w:val="22"/>
                              <w:szCs w:val="22"/>
                            </w:rPr>
                          </w:pPr>
                          <w:r>
                            <w:fldChar w:fldCharType="begin"/>
                          </w:r>
                          <w:r>
                            <w:instrText xml:space="preserve"> PAGE \* MERGEFORMAT </w:instrText>
                          </w:r>
                          <w:r>
                            <w:fldChar w:fldCharType="separate"/>
                          </w:r>
                          <w:r>
                            <w:rPr>
                              <w:rStyle w:val="21"/>
                              <w:sz w:val="22"/>
                              <w:szCs w:val="22"/>
                            </w:rPr>
                            <w:t>#</w:t>
                          </w:r>
                          <w:r>
                            <w:rPr>
                              <w:rStyle w:val="21"/>
                              <w:sz w:val="22"/>
                              <w:szCs w:val="22"/>
                            </w:rPr>
                            <w:fldChar w:fldCharType="end"/>
                          </w:r>
                        </w:p>
                      </w:txbxContent>
                    </wps:txbx>
                    <wps:bodyPr wrap="none" lIns="0" tIns="0" rIns="0" bIns="0">
                      <a:spAutoFit/>
                    </wps:bodyPr>
                  </wps:wsp>
                </a:graphicData>
              </a:graphic>
            </wp:anchor>
          </w:drawing>
        </mc:Choice>
        <mc:Fallback>
          <w:pict>
            <v:shapetype w14:anchorId="18ED86D5" id="_x0000_t202" coordsize="21600,21600" o:spt="202" path="m,l,21600r21600,l21600,xe">
              <v:stroke joinstyle="miter"/>
              <v:path gradientshapeok="t" o:connecttype="rect"/>
            </v:shapetype>
            <v:shape id="Shape 14" o:spid="_x0000_s1029" type="#_x0000_t202" style="position:absolute;margin-left:533.05pt;margin-top:776.05pt;width:8.1pt;height:7.9pt;z-index:-2516546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" filled="f" stroked="f">
              <v:textbox style="mso-fit-shape-to-text:t" inset="0,0,0,0">
                <w:txbxContent>
                  <w:p w14:paraId="64416BCD" w14:textId="77777777" w:rsidR="00ED3CA5" w:rsidRDefault="00EE5655">
                    <w:pPr>
                      <w:pStyle w:val="22"/>
                      <w:rPr>
                        <w:sz w:val="22"/>
                        <w:szCs w:val="22"/>
                      </w:rPr>
                    </w:pPr>
                    <w:r>
                      <w:fldChar w:fldCharType="begin"/>
                    </w:r>
                    <w:r>
                      <w:instrText xml:space="preserve"> PAGE \* MERGEFORMAT </w:instrText>
                    </w:r>
                    <w:r>
                      <w:fldChar w:fldCharType="separate"/>
                    </w:r>
                    <w:r>
                      <w:rPr>
                        <w:rStyle w:val="21"/>
                        <w:sz w:val="22"/>
                        <w:szCs w:val="22"/>
                      </w:rPr>
                      <w:t>#</w:t>
                    </w:r>
                    <w:r>
                      <w:rPr>
                        <w:rStyle w:val="21"/>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47D72" w14:textId="77777777" w:rsidR="00E03A58" w:rsidRDefault="00E03A58"/>
  </w:footnote>
  <w:footnote w:type="continuationSeparator" w:id="0">
    <w:p w14:paraId="503B23A0" w14:textId="77777777" w:rsidR="00E03A58" w:rsidRDefault="00E03A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D5A97" w14:textId="77777777" w:rsidR="00ED3CA5" w:rsidRDefault="00EE5655">
    <w:pPr>
      <w:spacing w:line="1" w:lineRule="exact"/>
    </w:pPr>
    <w:r>
      <w:rPr>
        <w:noProof/>
      </w:rPr>
      <mc:AlternateContent>
        <mc:Choice Requires="wps">
          <w:drawing>
            <wp:anchor distT="0" distB="0" distL="0" distR="0" simplePos="0" relativeHeight="251658752" behindDoc="1" locked="0" layoutInCell="1" allowOverlap="1" wp14:anchorId="2C3A6DCD" wp14:editId="5893264A">
              <wp:simplePos x="0" y="0"/>
              <wp:positionH relativeFrom="page">
                <wp:posOffset>3543935</wp:posOffset>
              </wp:positionH>
              <wp:positionV relativeFrom="page">
                <wp:posOffset>413385</wp:posOffset>
              </wp:positionV>
              <wp:extent cx="3394710" cy="262890"/>
              <wp:effectExtent l="0" t="0" r="0" b="0"/>
              <wp:wrapNone/>
              <wp:docPr id="6" name="Shape 6"/>
              <wp:cNvGraphicFramePr/>
              <a:graphic xmlns:a="http://schemas.openxmlformats.org/drawingml/2006/main">
                <a:graphicData uri="http://schemas.microsoft.com/office/word/2010/wordprocessingShape">
                  <wps:wsp>
                    <wps:cNvSpPr txBox="1"/>
                    <wps:spPr>
                      <a:xfrm>
                        <a:off x="0" y="0"/>
                        <a:ext cx="3394710" cy="262890"/>
                      </a:xfrm>
                      <a:prstGeom prst="rect">
                        <a:avLst/>
                      </a:prstGeom>
                      <a:noFill/>
                    </wps:spPr>
                    <wps:txbx>
                      <w:txbxContent>
                        <w:p w14:paraId="78D51DC6" w14:textId="3593854B" w:rsidR="00ED3CA5" w:rsidRDefault="00EE5655">
                          <w:pPr>
                            <w:pStyle w:val="22"/>
                            <w:rPr>
                              <w:sz w:val="19"/>
                              <w:szCs w:val="19"/>
                            </w:rPr>
                          </w:pPr>
                          <w:r>
                            <w:rPr>
                              <w:rStyle w:val="21"/>
                              <w:i/>
                              <w:iCs/>
                              <w:sz w:val="19"/>
                              <w:szCs w:val="19"/>
                            </w:rPr>
                            <w:t>Политика АС) «</w:t>
                          </w:r>
                          <w:r w:rsidR="00E356E3">
                            <w:rPr>
                              <w:rStyle w:val="21"/>
                              <w:i/>
                              <w:iCs/>
                              <w:sz w:val="19"/>
                              <w:szCs w:val="19"/>
                            </w:rPr>
                            <w:t>И.Т.М.С.</w:t>
                          </w:r>
                          <w:r>
                            <w:rPr>
                              <w:rStyle w:val="21"/>
                              <w:i/>
                              <w:iCs/>
                              <w:sz w:val="19"/>
                              <w:szCs w:val="19"/>
                            </w:rPr>
                            <w:t>»</w:t>
                          </w:r>
                        </w:p>
                        <w:p w14:paraId="22E42061" w14:textId="228A030D" w:rsidR="00ED3CA5" w:rsidRDefault="00EE5655">
                          <w:pPr>
                            <w:pStyle w:val="22"/>
                            <w:rPr>
                              <w:sz w:val="19"/>
                              <w:szCs w:val="19"/>
                            </w:rPr>
                          </w:pPr>
                          <w:r>
                            <w:rPr>
                              <w:rStyle w:val="21"/>
                              <w:i/>
                              <w:iCs/>
                              <w:sz w:val="19"/>
                              <w:szCs w:val="19"/>
                            </w:rPr>
                            <w:t xml:space="preserve">в отношении обработки персональных данных - редакция № </w:t>
                          </w:r>
                          <w:r w:rsidR="00E356E3">
                            <w:rPr>
                              <w:rStyle w:val="21"/>
                              <w:i/>
                              <w:iCs/>
                              <w:sz w:val="19"/>
                              <w:szCs w:val="19"/>
                            </w:rPr>
                            <w:t>10</w:t>
                          </w:r>
                        </w:p>
                      </w:txbxContent>
                    </wps:txbx>
                    <wps:bodyPr wrap="none" lIns="0" tIns="0" rIns="0" bIns="0">
                      <a:spAutoFit/>
                    </wps:bodyPr>
                  </wps:wsp>
                </a:graphicData>
              </a:graphic>
            </wp:anchor>
          </w:drawing>
        </mc:Choice>
        <mc:Fallback>
          <w:pict>
            <v:shapetype w14:anchorId="2C3A6DCD" id="_x0000_t202" coordsize="21600,21600" o:spt="202" path="m,l,21600r21600,l21600,xe">
              <v:stroke joinstyle="miter"/>
              <v:path gradientshapeok="t" o:connecttype="rect"/>
            </v:shapetype>
            <v:shape id="Shape 6" o:spid="_x0000_s1026" type="#_x0000_t202" style="position:absolute;margin-left:279.05pt;margin-top:32.55pt;width:267.3pt;height:20.7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" filled="f" stroked="f">
              <v:textbox style="mso-fit-shape-to-text:t" inset="0,0,0,0">
                <w:txbxContent>
                  <w:p w14:paraId="78D51DC6" w14:textId="3593854B" w:rsidR="00ED3CA5" w:rsidRDefault="00EE5655">
                    <w:pPr>
                      <w:pStyle w:val="22"/>
                      <w:rPr>
                        <w:sz w:val="19"/>
                        <w:szCs w:val="19"/>
                      </w:rPr>
                    </w:pPr>
                    <w:r>
                      <w:rPr>
                        <w:rStyle w:val="21"/>
                        <w:i/>
                        <w:iCs/>
                        <w:sz w:val="19"/>
                        <w:szCs w:val="19"/>
                      </w:rPr>
                      <w:t>Политика АС) «</w:t>
                    </w:r>
                    <w:r w:rsidR="00E356E3">
                      <w:rPr>
                        <w:rStyle w:val="21"/>
                        <w:i/>
                        <w:iCs/>
                        <w:sz w:val="19"/>
                        <w:szCs w:val="19"/>
                      </w:rPr>
                      <w:t>И.Т.М.С.</w:t>
                    </w:r>
                    <w:r>
                      <w:rPr>
                        <w:rStyle w:val="21"/>
                        <w:i/>
                        <w:iCs/>
                        <w:sz w:val="19"/>
                        <w:szCs w:val="19"/>
                      </w:rPr>
                      <w:t>»</w:t>
                    </w:r>
                  </w:p>
                  <w:p w14:paraId="22E42061" w14:textId="228A030D" w:rsidR="00ED3CA5" w:rsidRDefault="00EE5655">
                    <w:pPr>
                      <w:pStyle w:val="22"/>
                      <w:rPr>
                        <w:sz w:val="19"/>
                        <w:szCs w:val="19"/>
                      </w:rPr>
                    </w:pPr>
                    <w:r>
                      <w:rPr>
                        <w:rStyle w:val="21"/>
                        <w:i/>
                        <w:iCs/>
                        <w:sz w:val="19"/>
                        <w:szCs w:val="19"/>
                      </w:rPr>
                      <w:t xml:space="preserve">в отношении обработки персональных данных - редакция № </w:t>
                    </w:r>
                    <w:r w:rsidR="00E356E3">
                      <w:rPr>
                        <w:rStyle w:val="21"/>
                        <w:i/>
                        <w:iCs/>
                        <w:sz w:val="19"/>
                        <w:szCs w:val="19"/>
                      </w:rPr>
                      <w:t>10</w:t>
                    </w:r>
                  </w:p>
                </w:txbxContent>
              </v:textbox>
              <w10:wrap anchorx="page" anchory="page"/>
            </v:shape>
          </w:pict>
        </mc:Fallback>
      </mc:AlternateContent>
    </w:r>
    <w:r>
      <w:rPr>
        <w:noProof/>
      </w:rPr>
      <mc:AlternateContent>
        <mc:Choice Requires="wps">
          <w:drawing>
            <wp:anchor distT="0" distB="0" distL="114300" distR="114300" simplePos="0" relativeHeight="251654656" behindDoc="1" locked="0" layoutInCell="1" allowOverlap="1" wp14:anchorId="2030D667" wp14:editId="0C9DE804">
              <wp:simplePos x="0" y="0"/>
              <wp:positionH relativeFrom="page">
                <wp:posOffset>910590</wp:posOffset>
              </wp:positionH>
              <wp:positionV relativeFrom="page">
                <wp:posOffset>727075</wp:posOffset>
              </wp:positionV>
              <wp:extent cx="6009640" cy="0"/>
              <wp:effectExtent l="0" t="0" r="0" b="0"/>
              <wp:wrapNone/>
              <wp:docPr id="8" name="Shape 8"/>
              <wp:cNvGraphicFramePr/>
              <a:graphic xmlns:a="http://schemas.openxmlformats.org/drawingml/2006/main">
                <a:graphicData uri="http://schemas.microsoft.com/office/word/2010/wordprocessingShape">
                  <wps:wsp>
                    <wps:cNvCnPr/>
                    <wps:spPr>
                      <a:xfrm>
                        <a:off x="0" y="0"/>
                        <a:ext cx="6009640" cy="0"/>
                      </a:xfrm>
                      <a:prstGeom prst="straightConnector1">
                        <a:avLst/>
                      </a:prstGeom>
                      <a:ln w="12700">
                        <a:solidFill/>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o:spt="32" o:oned="true" path="m,l21600,21600e" style="position:absolute;margin-left:71.700000000000003pt;margin-top:57.25pt;width:473.19999999999999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4F0C1" w14:textId="77777777" w:rsidR="00ED3CA5" w:rsidRDefault="00EE5655">
    <w:pPr>
      <w:spacing w:line="1" w:lineRule="exact"/>
    </w:pPr>
    <w:r>
      <w:rPr>
        <w:noProof/>
      </w:rPr>
      <mc:AlternateContent>
        <mc:Choice Requires="wps">
          <w:drawing>
            <wp:anchor distT="0" distB="0" distL="0" distR="0" simplePos="0" relativeHeight="251660800" behindDoc="1" locked="0" layoutInCell="1" allowOverlap="1" wp14:anchorId="3F064B56" wp14:editId="466BF917">
              <wp:simplePos x="0" y="0"/>
              <wp:positionH relativeFrom="page">
                <wp:posOffset>3543935</wp:posOffset>
              </wp:positionH>
              <wp:positionV relativeFrom="page">
                <wp:posOffset>428625</wp:posOffset>
              </wp:positionV>
              <wp:extent cx="3390265" cy="262890"/>
              <wp:effectExtent l="0" t="0" r="0" b="0"/>
              <wp:wrapNone/>
              <wp:docPr id="11" name="Shape 11"/>
              <wp:cNvGraphicFramePr/>
              <a:graphic xmlns:a="http://schemas.openxmlformats.org/drawingml/2006/main">
                <a:graphicData uri="http://schemas.microsoft.com/office/word/2010/wordprocessingShape">
                  <wps:wsp>
                    <wps:cNvSpPr txBox="1"/>
                    <wps:spPr>
                      <a:xfrm>
                        <a:off x="0" y="0"/>
                        <a:ext cx="3390265" cy="262890"/>
                      </a:xfrm>
                      <a:prstGeom prst="rect">
                        <a:avLst/>
                      </a:prstGeom>
                      <a:noFill/>
                    </wps:spPr>
                    <wps:txbx>
                      <w:txbxContent>
                        <w:p w14:paraId="2DD3F4A7" w14:textId="373FC58B" w:rsidR="00ED3CA5" w:rsidRDefault="00EE5655">
                          <w:pPr>
                            <w:pStyle w:val="22"/>
                            <w:rPr>
                              <w:sz w:val="19"/>
                              <w:szCs w:val="19"/>
                            </w:rPr>
                          </w:pPr>
                          <w:r>
                            <w:rPr>
                              <w:rStyle w:val="21"/>
                              <w:i/>
                              <w:iCs/>
                              <w:sz w:val="19"/>
                              <w:szCs w:val="19"/>
                            </w:rPr>
                            <w:t>Политика АО «</w:t>
                          </w:r>
                          <w:r w:rsidR="00E356E3">
                            <w:rPr>
                              <w:rStyle w:val="21"/>
                              <w:i/>
                              <w:iCs/>
                              <w:sz w:val="19"/>
                              <w:szCs w:val="19"/>
                            </w:rPr>
                            <w:t>И.Т.М.С.</w:t>
                          </w:r>
                          <w:r>
                            <w:rPr>
                              <w:rStyle w:val="21"/>
                              <w:i/>
                              <w:iCs/>
                              <w:sz w:val="19"/>
                              <w:szCs w:val="19"/>
                            </w:rPr>
                            <w:t>»</w:t>
                          </w:r>
                        </w:p>
                        <w:p w14:paraId="375D6723" w14:textId="1CC4D605" w:rsidR="00ED3CA5" w:rsidRDefault="00EE5655">
                          <w:pPr>
                            <w:pStyle w:val="22"/>
                            <w:rPr>
                              <w:sz w:val="19"/>
                              <w:szCs w:val="19"/>
                            </w:rPr>
                          </w:pPr>
                          <w:r>
                            <w:rPr>
                              <w:rStyle w:val="21"/>
                              <w:i/>
                              <w:iCs/>
                              <w:sz w:val="19"/>
                              <w:szCs w:val="19"/>
                            </w:rPr>
                            <w:t xml:space="preserve">в отношении обработки персональных данных - редакция № </w:t>
                          </w:r>
                          <w:r w:rsidR="00E356E3">
                            <w:rPr>
                              <w:rStyle w:val="21"/>
                              <w:i/>
                              <w:iCs/>
                              <w:sz w:val="19"/>
                              <w:szCs w:val="19"/>
                            </w:rPr>
                            <w:t>10</w:t>
                          </w:r>
                        </w:p>
                      </w:txbxContent>
                    </wps:txbx>
                    <wps:bodyPr wrap="none" lIns="0" tIns="0" rIns="0" bIns="0">
                      <a:spAutoFit/>
                    </wps:bodyPr>
                  </wps:wsp>
                </a:graphicData>
              </a:graphic>
              <wp14:sizeRelH relativeFrom="margin">
                <wp14:pctWidth>0</wp14:pctWidth>
              </wp14:sizeRelH>
            </wp:anchor>
          </w:drawing>
        </mc:Choice>
        <mc:Fallback>
          <w:pict>
            <v:shapetype w14:anchorId="3F064B56" id="_x0000_t202" coordsize="21600,21600" o:spt="202" path="m,l,21600r21600,l21600,xe">
              <v:stroke joinstyle="miter"/>
              <v:path gradientshapeok="t" o:connecttype="rect"/>
            </v:shapetype>
            <v:shape id="Shape 11" o:spid="_x0000_s1028" type="#_x0000_t202" style="position:absolute;margin-left:279.05pt;margin-top:33.75pt;width:266.95pt;height:20.7pt;z-index:-251655680;visibility:visible;mso-wrap-style:non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" filled="f" stroked="f">
              <v:textbox style="mso-fit-shape-to-text:t" inset="0,0,0,0">
                <w:txbxContent>
                  <w:p w14:paraId="2DD3F4A7" w14:textId="373FC58B" w:rsidR="00ED3CA5" w:rsidRDefault="00EE5655">
                    <w:pPr>
                      <w:pStyle w:val="22"/>
                      <w:rPr>
                        <w:sz w:val="19"/>
                        <w:szCs w:val="19"/>
                      </w:rPr>
                    </w:pPr>
                    <w:r>
                      <w:rPr>
                        <w:rStyle w:val="21"/>
                        <w:i/>
                        <w:iCs/>
                        <w:sz w:val="19"/>
                        <w:szCs w:val="19"/>
                      </w:rPr>
                      <w:t>Политика АО «</w:t>
                    </w:r>
                    <w:r w:rsidR="00E356E3">
                      <w:rPr>
                        <w:rStyle w:val="21"/>
                        <w:i/>
                        <w:iCs/>
                        <w:sz w:val="19"/>
                        <w:szCs w:val="19"/>
                      </w:rPr>
                      <w:t>И.Т.М.С.</w:t>
                    </w:r>
                    <w:r>
                      <w:rPr>
                        <w:rStyle w:val="21"/>
                        <w:i/>
                        <w:iCs/>
                        <w:sz w:val="19"/>
                        <w:szCs w:val="19"/>
                      </w:rPr>
                      <w:t>»</w:t>
                    </w:r>
                  </w:p>
                  <w:p w14:paraId="375D6723" w14:textId="1CC4D605" w:rsidR="00ED3CA5" w:rsidRDefault="00EE5655">
                    <w:pPr>
                      <w:pStyle w:val="22"/>
                      <w:rPr>
                        <w:sz w:val="19"/>
                        <w:szCs w:val="19"/>
                      </w:rPr>
                    </w:pPr>
                    <w:r>
                      <w:rPr>
                        <w:rStyle w:val="21"/>
                        <w:i/>
                        <w:iCs/>
                        <w:sz w:val="19"/>
                        <w:szCs w:val="19"/>
                      </w:rPr>
                      <w:t xml:space="preserve">в отношении обработки персональных данных - редакция № </w:t>
                    </w:r>
                    <w:r w:rsidR="00E356E3">
                      <w:rPr>
                        <w:rStyle w:val="21"/>
                        <w:i/>
                        <w:iCs/>
                        <w:sz w:val="19"/>
                        <w:szCs w:val="19"/>
                      </w:rPr>
                      <w:t>10</w:t>
                    </w:r>
                  </w:p>
                </w:txbxContent>
              </v:textbox>
              <w10:wrap anchorx="page" anchory="page"/>
            </v:shape>
          </w:pict>
        </mc:Fallback>
      </mc:AlternateContent>
    </w:r>
    <w:r>
      <w:rPr>
        <w:noProof/>
      </w:rPr>
      <mc:AlternateContent>
        <mc:Choice Requires="wps">
          <w:drawing>
            <wp:anchor distT="0" distB="0" distL="114300" distR="114300" simplePos="0" relativeHeight="251655680" behindDoc="1" locked="0" layoutInCell="1" allowOverlap="1" wp14:anchorId="5B4908FD" wp14:editId="1BEAC753">
              <wp:simplePos x="0" y="0"/>
              <wp:positionH relativeFrom="page">
                <wp:posOffset>901700</wp:posOffset>
              </wp:positionH>
              <wp:positionV relativeFrom="page">
                <wp:posOffset>726440</wp:posOffset>
              </wp:positionV>
              <wp:extent cx="6014720" cy="0"/>
              <wp:effectExtent l="0" t="0" r="0" b="0"/>
              <wp:wrapNone/>
              <wp:docPr id="13" name="Shape 13"/>
              <wp:cNvGraphicFramePr/>
              <a:graphic xmlns:a="http://schemas.openxmlformats.org/drawingml/2006/main">
                <a:graphicData uri="http://schemas.microsoft.com/office/word/2010/wordprocessingShape">
                  <wps:wsp>
                    <wps:cNvCnPr/>
                    <wps:spPr>
                      <a:xfrm>
                        <a:off x="0" y="0"/>
                        <a:ext cx="6014720" cy="0"/>
                      </a:xfrm>
                      <a:prstGeom prst="straightConnector1">
                        <a:avLst/>
                      </a:prstGeom>
                      <a:ln w="12700">
                        <a:solidFill/>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o:spt="32" o:oned="true" path="m,l21600,21600e" style="position:absolute;margin-left:71.pt;margin-top:57.200000000000003pt;width:473.60000000000002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460B"/>
    <w:multiLevelType w:val="multilevel"/>
    <w:tmpl w:val="948E88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BD71F1"/>
    <w:multiLevelType w:val="multilevel"/>
    <w:tmpl w:val="E76EF57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360850"/>
    <w:multiLevelType w:val="multilevel"/>
    <w:tmpl w:val="4AD89B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ED776B"/>
    <w:multiLevelType w:val="multilevel"/>
    <w:tmpl w:val="37646C72"/>
    <w:lvl w:ilvl="0">
      <w:start w:val="7"/>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DA0300"/>
    <w:multiLevelType w:val="multilevel"/>
    <w:tmpl w:val="7092F8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E15A7A"/>
    <w:multiLevelType w:val="multilevel"/>
    <w:tmpl w:val="653E756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0" w:firstLine="0"/>
      </w:pPr>
      <w:rPr>
        <w:rFonts w:ascii="Times New Roman" w:hAnsi="Times New Roman" w:cs="Times New Roman" w:hint="default"/>
        <w:b w:val="0"/>
        <w:bCs w:val="0"/>
        <w:sz w:val="24"/>
        <w:szCs w:val="24"/>
      </w:rPr>
    </w:lvl>
    <w:lvl w:ilvl="2">
      <w:start w:val="1"/>
      <w:numFmt w:val="decimal"/>
      <w:lvlText w:val="11.3.%3."/>
      <w:lvlJc w:val="left"/>
      <w:pPr>
        <w:tabs>
          <w:tab w:val="num" w:pos="1447"/>
        </w:tabs>
        <w:ind w:left="1447" w:hanging="737"/>
      </w:pPr>
      <w:rPr>
        <w:rFonts w:hint="default"/>
        <w:sz w:val="24"/>
        <w:szCs w:val="24"/>
      </w:rPr>
    </w:lvl>
    <w:lvl w:ilvl="3">
      <w:start w:val="1"/>
      <w:numFmt w:val="decimal"/>
      <w:lvlText w:val="%4)"/>
      <w:lvlJc w:val="left"/>
      <w:pPr>
        <w:tabs>
          <w:tab w:val="num" w:pos="567"/>
        </w:tabs>
        <w:ind w:left="1191" w:hanging="340"/>
      </w:pPr>
      <w:rPr>
        <w:rFonts w:ascii="Arial" w:eastAsia="Times New Roman" w:hAnsi="Arial" w:hint="default"/>
      </w:rPr>
    </w:lvl>
    <w:lvl w:ilvl="4">
      <w:start w:val="1"/>
      <w:numFmt w:val="decimal"/>
      <w:lvlText w:val="%1.%2.%3.%4.%5."/>
      <w:lvlJc w:val="left"/>
      <w:pPr>
        <w:tabs>
          <w:tab w:val="num" w:pos="3240"/>
        </w:tabs>
        <w:ind w:left="2954" w:hanging="794"/>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6" w15:restartNumberingAfterBreak="0">
    <w:nsid w:val="26E8404C"/>
    <w:multiLevelType w:val="multilevel"/>
    <w:tmpl w:val="BDF058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A62A1B"/>
    <w:multiLevelType w:val="multilevel"/>
    <w:tmpl w:val="275E9B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976242"/>
    <w:multiLevelType w:val="hybridMultilevel"/>
    <w:tmpl w:val="82568E2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4B541CC4"/>
    <w:multiLevelType w:val="multilevel"/>
    <w:tmpl w:val="7CC658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9124D4"/>
    <w:multiLevelType w:val="multilevel"/>
    <w:tmpl w:val="16A4E7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5142DA"/>
    <w:multiLevelType w:val="multilevel"/>
    <w:tmpl w:val="CE448300"/>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B716EEB"/>
    <w:multiLevelType w:val="multilevel"/>
    <w:tmpl w:val="1B9ED5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9"/>
  </w:num>
  <w:num w:numId="4">
    <w:abstractNumId w:val="1"/>
  </w:num>
  <w:num w:numId="5">
    <w:abstractNumId w:val="3"/>
  </w:num>
  <w:num w:numId="6">
    <w:abstractNumId w:val="11"/>
  </w:num>
  <w:num w:numId="7">
    <w:abstractNumId w:val="10"/>
  </w:num>
  <w:num w:numId="8">
    <w:abstractNumId w:val="2"/>
  </w:num>
  <w:num w:numId="9">
    <w:abstractNumId w:val="12"/>
  </w:num>
  <w:num w:numId="10">
    <w:abstractNumId w:val="7"/>
  </w:num>
  <w:num w:numId="11">
    <w:abstractNumId w:val="4"/>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CA5"/>
    <w:rsid w:val="00002B86"/>
    <w:rsid w:val="000D4AAD"/>
    <w:rsid w:val="00181990"/>
    <w:rsid w:val="001A414F"/>
    <w:rsid w:val="00221417"/>
    <w:rsid w:val="003876E0"/>
    <w:rsid w:val="003D524A"/>
    <w:rsid w:val="005B3EE9"/>
    <w:rsid w:val="00697B65"/>
    <w:rsid w:val="008A4B1E"/>
    <w:rsid w:val="009F694D"/>
    <w:rsid w:val="00A100B5"/>
    <w:rsid w:val="00B1509E"/>
    <w:rsid w:val="00C1246C"/>
    <w:rsid w:val="00CC0B18"/>
    <w:rsid w:val="00CD79DD"/>
    <w:rsid w:val="00E03A58"/>
    <w:rsid w:val="00E356E3"/>
    <w:rsid w:val="00E70DB0"/>
    <w:rsid w:val="00EB78DB"/>
    <w:rsid w:val="00ED3CA5"/>
    <w:rsid w:val="00EE5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25C66"/>
  <w15:docId w15:val="{3B2DC57B-97BA-42DE-8B55-BFFF1364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paragraph" w:styleId="Heading1">
    <w:name w:val="heading 1"/>
    <w:basedOn w:val="Normal"/>
    <w:next w:val="Normal"/>
    <w:link w:val="Heading1Char"/>
    <w:qFormat/>
    <w:rsid w:val="00002B86"/>
    <w:pPr>
      <w:keepNext/>
      <w:widowControl/>
      <w:ind w:firstLine="709"/>
      <w:jc w:val="both"/>
      <w:outlineLvl w:val="0"/>
    </w:pPr>
    <w:rPr>
      <w:rFonts w:ascii="Times New Roman" w:eastAsia="Times New Roman" w:hAnsi="Times New Roman" w:cs="Times New Roman"/>
      <w:color w:val="auto"/>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basedOn w:val="DefaultParagraphFont"/>
    <w:link w:val="20"/>
    <w:rPr>
      <w:rFonts w:ascii="Times New Roman" w:eastAsia="Times New Roman" w:hAnsi="Times New Roman" w:cs="Times New Roman"/>
      <w:b/>
      <w:bCs/>
      <w:i w:val="0"/>
      <w:iCs w:val="0"/>
      <w:smallCaps w:val="0"/>
      <w:strike w:val="0"/>
      <w:sz w:val="28"/>
      <w:szCs w:val="28"/>
      <w:u w:val="none"/>
    </w:rPr>
  </w:style>
  <w:style w:type="character" w:customStyle="1" w:styleId="21">
    <w:name w:val="Колонтитул (2)_"/>
    <w:basedOn w:val="DefaultParagraphFont"/>
    <w:link w:val="22"/>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DefaultParagraphFont"/>
    <w:link w:val="11"/>
    <w:rPr>
      <w:rFonts w:ascii="Times New Roman" w:eastAsia="Times New Roman" w:hAnsi="Times New Roman" w:cs="Times New Roman"/>
      <w:b/>
      <w:bCs/>
      <w:i w:val="0"/>
      <w:iCs w:val="0"/>
      <w:smallCaps w:val="0"/>
      <w:strike w:val="0"/>
      <w:sz w:val="28"/>
      <w:szCs w:val="28"/>
      <w:u w:val="none"/>
    </w:rPr>
  </w:style>
  <w:style w:type="paragraph" w:customStyle="1" w:styleId="1">
    <w:name w:val="Основной текст1"/>
    <w:basedOn w:val="Normal"/>
    <w:link w:val="a"/>
    <w:pPr>
      <w:spacing w:after="120" w:line="262" w:lineRule="auto"/>
    </w:pPr>
    <w:rPr>
      <w:rFonts w:ascii="Times New Roman" w:eastAsia="Times New Roman" w:hAnsi="Times New Roman" w:cs="Times New Roman"/>
      <w:sz w:val="22"/>
      <w:szCs w:val="22"/>
    </w:rPr>
  </w:style>
  <w:style w:type="paragraph" w:customStyle="1" w:styleId="20">
    <w:name w:val="Основной текст (2)"/>
    <w:basedOn w:val="Normal"/>
    <w:link w:val="2"/>
    <w:pPr>
      <w:spacing w:after="600"/>
      <w:jc w:val="center"/>
    </w:pPr>
    <w:rPr>
      <w:rFonts w:ascii="Times New Roman" w:eastAsia="Times New Roman" w:hAnsi="Times New Roman" w:cs="Times New Roman"/>
      <w:b/>
      <w:bCs/>
      <w:sz w:val="28"/>
      <w:szCs w:val="28"/>
    </w:rPr>
  </w:style>
  <w:style w:type="paragraph" w:customStyle="1" w:styleId="22">
    <w:name w:val="Колонтитул (2)"/>
    <w:basedOn w:val="Normal"/>
    <w:link w:val="21"/>
    <w:rPr>
      <w:rFonts w:ascii="Times New Roman" w:eastAsia="Times New Roman" w:hAnsi="Times New Roman" w:cs="Times New Roman"/>
      <w:sz w:val="20"/>
      <w:szCs w:val="20"/>
    </w:rPr>
  </w:style>
  <w:style w:type="paragraph" w:customStyle="1" w:styleId="11">
    <w:name w:val="Заголовок №1"/>
    <w:basedOn w:val="Normal"/>
    <w:link w:val="10"/>
    <w:pPr>
      <w:spacing w:after="360"/>
      <w:outlineLvl w:val="0"/>
    </w:pPr>
    <w:rPr>
      <w:rFonts w:ascii="Times New Roman" w:eastAsia="Times New Roman" w:hAnsi="Times New Roman" w:cs="Times New Roman"/>
      <w:b/>
      <w:bCs/>
      <w:sz w:val="28"/>
      <w:szCs w:val="28"/>
    </w:rPr>
  </w:style>
  <w:style w:type="paragraph" w:styleId="Revision">
    <w:name w:val="Revision"/>
    <w:hidden/>
    <w:uiPriority w:val="99"/>
    <w:semiHidden/>
    <w:rsid w:val="00181990"/>
    <w:pPr>
      <w:widowControl/>
    </w:pPr>
    <w:rPr>
      <w:color w:val="000000"/>
    </w:rPr>
  </w:style>
  <w:style w:type="paragraph" w:customStyle="1" w:styleId="ConsPlusNormal">
    <w:name w:val="ConsPlusNormal"/>
    <w:rsid w:val="00181990"/>
    <w:pPr>
      <w:widowControl/>
      <w:autoSpaceDE w:val="0"/>
      <w:autoSpaceDN w:val="0"/>
      <w:adjustRightInd w:val="0"/>
      <w:ind w:firstLine="720"/>
    </w:pPr>
    <w:rPr>
      <w:rFonts w:ascii="Arial" w:eastAsia="Times New Roman" w:hAnsi="Arial" w:cs="Arial"/>
      <w:sz w:val="20"/>
      <w:szCs w:val="20"/>
      <w:lang w:bidi="ar-SA"/>
    </w:rPr>
  </w:style>
  <w:style w:type="paragraph" w:styleId="ListParagraph">
    <w:name w:val="List Paragraph"/>
    <w:aliases w:val="SL_Абзац списка,Bakin_Абзац списка,SL_Абзац списка таблица,Bullet List,FooterText,numbered,Содержание. 2 уровень,РГ_Абзац списка,Нумерованый список,Список -"/>
    <w:basedOn w:val="Normal"/>
    <w:link w:val="ListParagraphChar"/>
    <w:uiPriority w:val="34"/>
    <w:qFormat/>
    <w:rsid w:val="00181990"/>
    <w:pPr>
      <w:ind w:left="720"/>
      <w:contextualSpacing/>
    </w:pPr>
  </w:style>
  <w:style w:type="character" w:customStyle="1" w:styleId="ListParagraphChar">
    <w:name w:val="List Paragraph Char"/>
    <w:aliases w:val="SL_Абзац списка Char,Bakin_Абзац списка Char,SL_Абзац списка таблица Char,Bullet List Char,FooterText Char,numbered Char,Содержание. 2 уровень Char,РГ_Абзац списка Char,Нумерованый список Char,Список - Char"/>
    <w:link w:val="ListParagraph"/>
    <w:uiPriority w:val="34"/>
    <w:locked/>
    <w:rsid w:val="00221417"/>
    <w:rPr>
      <w:color w:val="000000"/>
    </w:rPr>
  </w:style>
  <w:style w:type="paragraph" w:styleId="CommentText">
    <w:name w:val="annotation text"/>
    <w:basedOn w:val="Normal"/>
    <w:link w:val="CommentTextChar"/>
    <w:uiPriority w:val="99"/>
    <w:semiHidden/>
    <w:rsid w:val="00221417"/>
    <w:pPr>
      <w:widowControl/>
      <w:jc w:val="both"/>
    </w:pPr>
    <w:rPr>
      <w:rFonts w:ascii="Arial" w:eastAsia="Times New Roman" w:hAnsi="Arial" w:cs="Arial"/>
      <w:color w:val="auto"/>
      <w:sz w:val="20"/>
      <w:szCs w:val="20"/>
      <w:lang w:bidi="ar-SA"/>
    </w:rPr>
  </w:style>
  <w:style w:type="character" w:customStyle="1" w:styleId="CommentTextChar">
    <w:name w:val="Comment Text Char"/>
    <w:basedOn w:val="DefaultParagraphFont"/>
    <w:link w:val="CommentText"/>
    <w:uiPriority w:val="99"/>
    <w:semiHidden/>
    <w:rsid w:val="00221417"/>
    <w:rPr>
      <w:rFonts w:ascii="Arial" w:eastAsia="Times New Roman" w:hAnsi="Arial" w:cs="Arial"/>
      <w:sz w:val="20"/>
      <w:szCs w:val="20"/>
      <w:lang w:bidi="ar-SA"/>
    </w:rPr>
  </w:style>
  <w:style w:type="character" w:styleId="CommentReference">
    <w:name w:val="annotation reference"/>
    <w:basedOn w:val="DefaultParagraphFont"/>
    <w:uiPriority w:val="99"/>
    <w:semiHidden/>
    <w:rsid w:val="00221417"/>
    <w:rPr>
      <w:sz w:val="16"/>
      <w:szCs w:val="16"/>
    </w:rPr>
  </w:style>
  <w:style w:type="paragraph" w:styleId="BalloonText">
    <w:name w:val="Balloon Text"/>
    <w:basedOn w:val="Normal"/>
    <w:link w:val="BalloonTextChar"/>
    <w:uiPriority w:val="99"/>
    <w:semiHidden/>
    <w:unhideWhenUsed/>
    <w:rsid w:val="00EE56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655"/>
    <w:rPr>
      <w:rFonts w:ascii="Segoe UI" w:hAnsi="Segoe UI" w:cs="Segoe UI"/>
      <w:color w:val="000000"/>
      <w:sz w:val="18"/>
      <w:szCs w:val="18"/>
    </w:rPr>
  </w:style>
  <w:style w:type="paragraph" w:styleId="Header">
    <w:name w:val="header"/>
    <w:basedOn w:val="Normal"/>
    <w:link w:val="HeaderChar"/>
    <w:uiPriority w:val="99"/>
    <w:unhideWhenUsed/>
    <w:rsid w:val="00E356E3"/>
    <w:pPr>
      <w:tabs>
        <w:tab w:val="center" w:pos="4513"/>
        <w:tab w:val="right" w:pos="9026"/>
      </w:tabs>
    </w:pPr>
  </w:style>
  <w:style w:type="character" w:customStyle="1" w:styleId="HeaderChar">
    <w:name w:val="Header Char"/>
    <w:basedOn w:val="DefaultParagraphFont"/>
    <w:link w:val="Header"/>
    <w:uiPriority w:val="99"/>
    <w:rsid w:val="00E356E3"/>
    <w:rPr>
      <w:color w:val="000000"/>
    </w:rPr>
  </w:style>
  <w:style w:type="paragraph" w:styleId="Footer">
    <w:name w:val="footer"/>
    <w:basedOn w:val="Normal"/>
    <w:link w:val="FooterChar"/>
    <w:uiPriority w:val="99"/>
    <w:unhideWhenUsed/>
    <w:rsid w:val="00E356E3"/>
    <w:pPr>
      <w:tabs>
        <w:tab w:val="center" w:pos="4513"/>
        <w:tab w:val="right" w:pos="9026"/>
      </w:tabs>
    </w:pPr>
  </w:style>
  <w:style w:type="character" w:customStyle="1" w:styleId="FooterChar">
    <w:name w:val="Footer Char"/>
    <w:basedOn w:val="DefaultParagraphFont"/>
    <w:link w:val="Footer"/>
    <w:uiPriority w:val="99"/>
    <w:rsid w:val="00E356E3"/>
    <w:rPr>
      <w:color w:val="000000"/>
    </w:rPr>
  </w:style>
  <w:style w:type="character" w:customStyle="1" w:styleId="Heading1Char">
    <w:name w:val="Heading 1 Char"/>
    <w:basedOn w:val="DefaultParagraphFont"/>
    <w:link w:val="Heading1"/>
    <w:rsid w:val="00002B86"/>
    <w:rPr>
      <w:rFonts w:ascii="Times New Roman" w:eastAsia="Times New Roman" w:hAnsi="Times New Roman" w:cs="Times New Roman"/>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6520</Words>
  <Characters>37166</Characters>
  <Application>Microsoft Office Word</Application>
  <DocSecurity>0</DocSecurity>
  <Lines>309</Lines>
  <Paragraphs>87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Политика ПДн</vt:lpstr>
      <vt:lpstr/>
    </vt:vector>
  </TitlesOfParts>
  <Company>КА "Емельянников, Попова и партнеры"</Company>
  <LinksUpToDate>false</LinksUpToDate>
  <CharactersWithSpaces>43599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ПДн</dc:title>
  <dc:subject>ITMS</dc:subject>
  <dc:creator>Михаил Емельянников</dc:creator>
  <cp:lastModifiedBy>Maria Podobedova</cp:lastModifiedBy>
  <cp:revision>2</cp:revision>
  <dcterms:created xsi:type="dcterms:W3CDTF">2025-02-25T08:40:00Z</dcterms:created>
  <dcterms:modified xsi:type="dcterms:W3CDTF">2025-02-25T08:40:00Z</dcterms:modified>
  <cp:category>Персональные данные</cp:category>
</cp:coreProperties>
</file>